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101" w:rsidRDefault="0033571E" w:rsidP="0033571E">
      <w:pPr>
        <w:pStyle w:val="Overskrift1"/>
      </w:pPr>
      <w:r>
        <w:t xml:space="preserve">Opsamling på udvalgsmøde </w:t>
      </w:r>
      <w:r w:rsidR="00244E50">
        <w:t>20. januar 2025</w:t>
      </w:r>
    </w:p>
    <w:p w:rsidR="00244E50" w:rsidRPr="00244E50" w:rsidRDefault="00244E50" w:rsidP="00244E50"/>
    <w:p w:rsidR="00244E50" w:rsidRDefault="00244E50" w:rsidP="00244E50">
      <w:pPr>
        <w:pStyle w:val="Listeafsnit"/>
        <w:numPr>
          <w:ilvl w:val="0"/>
          <w:numId w:val="3"/>
        </w:numPr>
        <w:rPr>
          <w:b/>
        </w:rPr>
      </w:pPr>
      <w:bookmarkStart w:id="0" w:name="_Hlk187674555"/>
      <w:r w:rsidRPr="00F81B74">
        <w:rPr>
          <w:b/>
        </w:rPr>
        <w:t>Oplæg</w:t>
      </w:r>
      <w:r>
        <w:rPr>
          <w:b/>
        </w:rPr>
        <w:t xml:space="preserve"> om</w:t>
      </w:r>
      <w:r w:rsidRPr="00F81B74">
        <w:rPr>
          <w:b/>
        </w:rPr>
        <w:t xml:space="preserve"> Økonomi, ordninger og vilkår </w:t>
      </w:r>
    </w:p>
    <w:p w:rsidR="00244E50" w:rsidRDefault="00244E50" w:rsidP="00244E50">
      <w:r>
        <w:t xml:space="preserve">Udtagningskonsulent Kjeld Pedersen </w:t>
      </w:r>
      <w:r w:rsidR="004205C2">
        <w:t>holdt oplæg om udtagningskonsulenternes arbejde.</w:t>
      </w:r>
    </w:p>
    <w:p w:rsidR="004205C2" w:rsidRDefault="004205C2" w:rsidP="00244E50">
      <w:r>
        <w:t>Han snakkede om hvordan der er forskellige muligheder for kvælstoftilbageholdelse, herunder skovrejsning, vådområdeprojekter og minivådområder.</w:t>
      </w:r>
    </w:p>
    <w:p w:rsidR="004205C2" w:rsidRDefault="004205C2" w:rsidP="00244E50">
      <w:r>
        <w:t>Udtagningskonsulenterne arbejder særligt med minivådområder, som er tekniske anlæg, som har potentiale for stor kvælstoftilbageholdelse, men som skal driftes i mindst 10 år og desuden har mindre synergier med natur og lavbundseffekter.</w:t>
      </w:r>
    </w:p>
    <w:p w:rsidR="004205C2" w:rsidRDefault="004205C2" w:rsidP="00244E50">
      <w:r>
        <w:t>Kommunen kan søge om projekter gennem vand- og klimaprojektordningen til både lavbundsområder og kvælstofvådområder. I de projekter kan der både indgå jordfordeling og værditabsmodellen, frem for den tidligere faste engangskompensation. Med værditabsmodellen beregnes det konkrete værditab for den enkelte mark efter projektet, hvilket udbetales som kompensation til lodsejeren.</w:t>
      </w:r>
    </w:p>
    <w:p w:rsidR="004205C2" w:rsidRDefault="004205C2" w:rsidP="00244E50"/>
    <w:p w:rsidR="004205C2" w:rsidRDefault="004205C2" w:rsidP="00244E50">
      <w:r>
        <w:t>Hvis man indgår i et projekt, må projektområdet efterfølgende ikke længere dyrkes, gødskes jordarbejdes eller sprøjtes.</w:t>
      </w:r>
    </w:p>
    <w:p w:rsidR="004205C2" w:rsidRDefault="004205C2" w:rsidP="00244E50">
      <w:r>
        <w:t>Man kan stadig afgræsse arealerne eller tage hø-slet. Desuden kan man beholde grundbetalingen for arealerne, selvom de ikke længere dyrkes.</w:t>
      </w:r>
    </w:p>
    <w:p w:rsidR="00244E50" w:rsidRPr="00E06059" w:rsidRDefault="00244E50" w:rsidP="00244E50"/>
    <w:p w:rsidR="00244E50" w:rsidRPr="0028568C" w:rsidRDefault="00244E50" w:rsidP="00244E50">
      <w:pPr>
        <w:pStyle w:val="Listeafsnit"/>
        <w:numPr>
          <w:ilvl w:val="0"/>
          <w:numId w:val="3"/>
        </w:numPr>
        <w:rPr>
          <w:b/>
        </w:rPr>
      </w:pPr>
      <w:r w:rsidRPr="0028568C">
        <w:rPr>
          <w:b/>
        </w:rPr>
        <w:t xml:space="preserve">Præsentation af kvælstof-indsatskrav fra VP3.II </w:t>
      </w:r>
    </w:p>
    <w:p w:rsidR="00193BAA" w:rsidRDefault="00A430E9" w:rsidP="00244E50">
      <w:r>
        <w:t>Staten har meldt kvælstof-indsats</w:t>
      </w:r>
      <w:r w:rsidR="00193BAA">
        <w:t>behov</w:t>
      </w:r>
      <w:r>
        <w:t xml:space="preserve"> ud for hele oplandet til Roskilde Fjord og Isefjord. Med kvælstof-indsats</w:t>
      </w:r>
      <w:r w:rsidR="00193BAA">
        <w:t>behov</w:t>
      </w:r>
      <w:r>
        <w:t xml:space="preserve"> menes den mængde kvælstof, som årligt skal forhindres i at blive ledt til fjordene.</w:t>
      </w:r>
      <w:r w:rsidR="00193BAA">
        <w:t xml:space="preserve"> Det er ca. 30% af den nuværende belastning (baseline) som skal fjernes, bortset fra i Isefjord indre, hvor det er 60%.</w:t>
      </w:r>
    </w:p>
    <w:p w:rsidR="00193BAA" w:rsidRDefault="00193BAA" w:rsidP="00244E50">
      <w:r>
        <w:t>Kattegat er taget med i skemaet, da kvælstof fra fjordene skylles videre ud i Kattegat og man ser på det samlede system.</w:t>
      </w:r>
    </w:p>
    <w:p w:rsidR="00193BAA" w:rsidRDefault="00193BAA" w:rsidP="00244E50"/>
    <w:tbl>
      <w:tblPr>
        <w:tblW w:w="9529" w:type="dxa"/>
        <w:tblCellMar>
          <w:left w:w="0" w:type="dxa"/>
          <w:right w:w="0" w:type="dxa"/>
        </w:tblCellMar>
        <w:tblLook w:val="0600" w:firstRow="0" w:lastRow="0" w:firstColumn="0" w:lastColumn="0" w:noHBand="1" w:noVBand="1"/>
      </w:tblPr>
      <w:tblGrid>
        <w:gridCol w:w="1939"/>
        <w:gridCol w:w="1170"/>
        <w:gridCol w:w="1650"/>
        <w:gridCol w:w="1043"/>
        <w:gridCol w:w="1559"/>
        <w:gridCol w:w="2168"/>
      </w:tblGrid>
      <w:tr w:rsidR="00A430E9" w:rsidRPr="00A430E9" w:rsidTr="00A430E9">
        <w:trPr>
          <w:trHeight w:val="632"/>
        </w:trPr>
        <w:tc>
          <w:tcPr>
            <w:tcW w:w="1939" w:type="dxa"/>
            <w:tcBorders>
              <w:top w:val="single" w:sz="8" w:space="0" w:color="21314D"/>
              <w:left w:val="single" w:sz="8" w:space="0" w:color="21314D"/>
              <w:bottom w:val="single" w:sz="18" w:space="0" w:color="0A5271"/>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Område navn </w:t>
            </w:r>
          </w:p>
        </w:tc>
        <w:tc>
          <w:tcPr>
            <w:tcW w:w="1170" w:type="dxa"/>
            <w:tcBorders>
              <w:top w:val="single" w:sz="8" w:space="0" w:color="21314D"/>
              <w:left w:val="single" w:sz="18" w:space="0" w:color="0A5271"/>
              <w:bottom w:val="single" w:sz="18" w:space="0" w:color="0A5271"/>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Baseline belastning</w:t>
            </w:r>
          </w:p>
        </w:tc>
        <w:tc>
          <w:tcPr>
            <w:tcW w:w="1650" w:type="dxa"/>
            <w:tcBorders>
              <w:top w:val="single" w:sz="8" w:space="0" w:color="21314D"/>
              <w:left w:val="single" w:sz="8" w:space="0" w:color="21314D"/>
              <w:bottom w:val="single" w:sz="18" w:space="0" w:color="0A5271"/>
              <w:right w:val="single" w:sz="18" w:space="0" w:color="0A5271"/>
            </w:tcBorders>
            <w:shd w:val="clear" w:color="auto" w:fill="E8E8E9"/>
            <w:tcMar>
              <w:top w:w="15" w:type="dxa"/>
              <w:left w:w="15" w:type="dxa"/>
              <w:bottom w:w="0" w:type="dxa"/>
              <w:right w:w="15" w:type="dxa"/>
            </w:tcMar>
            <w:vAlign w:val="bottom"/>
            <w:hideMark/>
          </w:tcPr>
          <w:p w:rsidR="00A430E9" w:rsidRPr="00193BAA" w:rsidRDefault="00A430E9" w:rsidP="00A430E9">
            <w:pPr>
              <w:rPr>
                <w:b/>
              </w:rPr>
            </w:pPr>
            <w:r w:rsidRPr="00193BAA">
              <w:rPr>
                <w:b/>
              </w:rPr>
              <w:t>Indsats behov</w:t>
            </w:r>
          </w:p>
        </w:tc>
        <w:tc>
          <w:tcPr>
            <w:tcW w:w="1043" w:type="dxa"/>
            <w:tcBorders>
              <w:top w:val="single" w:sz="8" w:space="0" w:color="21314D"/>
              <w:left w:val="single" w:sz="18" w:space="0" w:color="0A5271"/>
              <w:bottom w:val="single" w:sz="18" w:space="0" w:color="0A5271"/>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CAP-effekt</w:t>
            </w:r>
          </w:p>
        </w:tc>
        <w:tc>
          <w:tcPr>
            <w:tcW w:w="1559" w:type="dxa"/>
            <w:tcBorders>
              <w:top w:val="single" w:sz="8" w:space="0" w:color="21314D"/>
              <w:left w:val="single" w:sz="8" w:space="0" w:color="21314D"/>
              <w:bottom w:val="single" w:sz="18" w:space="0" w:color="0A5271"/>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Markregulering</w:t>
            </w:r>
          </w:p>
        </w:tc>
        <w:tc>
          <w:tcPr>
            <w:tcW w:w="2168" w:type="dxa"/>
            <w:tcBorders>
              <w:top w:val="single" w:sz="8" w:space="0" w:color="21314D"/>
              <w:left w:val="single" w:sz="8" w:space="0" w:color="21314D"/>
              <w:bottom w:val="single" w:sz="18" w:space="0" w:color="0A5271"/>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rPr>
                <w:b/>
                <w:bCs/>
              </w:rPr>
              <w:t>Udtagningsindsats</w:t>
            </w:r>
          </w:p>
        </w:tc>
      </w:tr>
      <w:tr w:rsidR="00A430E9" w:rsidRPr="00A430E9" w:rsidTr="00A430E9">
        <w:trPr>
          <w:trHeight w:val="378"/>
        </w:trPr>
        <w:tc>
          <w:tcPr>
            <w:tcW w:w="1939" w:type="dxa"/>
            <w:tcBorders>
              <w:top w:val="single" w:sz="18" w:space="0" w:color="0A5271"/>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Roskilde Fjord, ydre </w:t>
            </w:r>
          </w:p>
        </w:tc>
        <w:tc>
          <w:tcPr>
            <w:tcW w:w="1170" w:type="dxa"/>
            <w:tcBorders>
              <w:top w:val="single" w:sz="18" w:space="0" w:color="0A5271"/>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484</w:t>
            </w:r>
          </w:p>
        </w:tc>
        <w:tc>
          <w:tcPr>
            <w:tcW w:w="1650" w:type="dxa"/>
            <w:tcBorders>
              <w:top w:val="single" w:sz="18" w:space="0" w:color="0A5271"/>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 182 (37%) </w:t>
            </w:r>
          </w:p>
        </w:tc>
        <w:tc>
          <w:tcPr>
            <w:tcW w:w="1043" w:type="dxa"/>
            <w:tcBorders>
              <w:top w:val="single" w:sz="18" w:space="0" w:color="0A5271"/>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9,8</w:t>
            </w:r>
          </w:p>
        </w:tc>
        <w:tc>
          <w:tcPr>
            <w:tcW w:w="1559" w:type="dxa"/>
            <w:tcBorders>
              <w:top w:val="single" w:sz="18" w:space="0" w:color="0A5271"/>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73,3</w:t>
            </w:r>
          </w:p>
        </w:tc>
        <w:tc>
          <w:tcPr>
            <w:tcW w:w="2168" w:type="dxa"/>
            <w:tcBorders>
              <w:top w:val="single" w:sz="18" w:space="0" w:color="0A5271"/>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rPr>
                <w:b/>
                <w:bCs/>
              </w:rPr>
              <w:t>98,5</w:t>
            </w:r>
          </w:p>
        </w:tc>
      </w:tr>
      <w:tr w:rsidR="00A430E9" w:rsidRPr="00A430E9" w:rsidTr="00A430E9">
        <w:trPr>
          <w:trHeight w:val="426"/>
        </w:trPr>
        <w:tc>
          <w:tcPr>
            <w:tcW w:w="1939"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Roskilde Fjord, indre</w:t>
            </w:r>
          </w:p>
        </w:tc>
        <w:tc>
          <w:tcPr>
            <w:tcW w:w="1170"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450</w:t>
            </w:r>
          </w:p>
        </w:tc>
        <w:tc>
          <w:tcPr>
            <w:tcW w:w="1650"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 136 (30%) </w:t>
            </w:r>
          </w:p>
        </w:tc>
        <w:tc>
          <w:tcPr>
            <w:tcW w:w="1043"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7,3</w:t>
            </w:r>
          </w:p>
        </w:tc>
        <w:tc>
          <w:tcPr>
            <w:tcW w:w="1559"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66,3</w:t>
            </w:r>
          </w:p>
        </w:tc>
        <w:tc>
          <w:tcPr>
            <w:tcW w:w="2168"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rPr>
                <w:b/>
                <w:bCs/>
              </w:rPr>
              <w:t>62</w:t>
            </w:r>
          </w:p>
        </w:tc>
      </w:tr>
      <w:tr w:rsidR="00A430E9" w:rsidRPr="00A430E9" w:rsidTr="00A430E9">
        <w:trPr>
          <w:trHeight w:val="403"/>
        </w:trPr>
        <w:tc>
          <w:tcPr>
            <w:tcW w:w="1939"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Isefjord, ydre</w:t>
            </w:r>
          </w:p>
        </w:tc>
        <w:tc>
          <w:tcPr>
            <w:tcW w:w="1170"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147</w:t>
            </w:r>
          </w:p>
        </w:tc>
        <w:tc>
          <w:tcPr>
            <w:tcW w:w="1650"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 47 (32%)</w:t>
            </w:r>
          </w:p>
        </w:tc>
        <w:tc>
          <w:tcPr>
            <w:tcW w:w="1043"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2,5</w:t>
            </w:r>
          </w:p>
        </w:tc>
        <w:tc>
          <w:tcPr>
            <w:tcW w:w="1559"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19,4</w:t>
            </w:r>
          </w:p>
        </w:tc>
        <w:tc>
          <w:tcPr>
            <w:tcW w:w="2168"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tc>
      </w:tr>
      <w:tr w:rsidR="00A430E9" w:rsidRPr="00A430E9" w:rsidTr="00A430E9">
        <w:trPr>
          <w:trHeight w:val="409"/>
        </w:trPr>
        <w:tc>
          <w:tcPr>
            <w:tcW w:w="1939"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Isefjord, indre </w:t>
            </w:r>
          </w:p>
        </w:tc>
        <w:tc>
          <w:tcPr>
            <w:tcW w:w="1170"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907</w:t>
            </w:r>
          </w:p>
        </w:tc>
        <w:tc>
          <w:tcPr>
            <w:tcW w:w="1650"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 xml:space="preserve"> 543 (60%) </w:t>
            </w:r>
          </w:p>
        </w:tc>
        <w:tc>
          <w:tcPr>
            <w:tcW w:w="1043"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28,2</w:t>
            </w:r>
          </w:p>
        </w:tc>
        <w:tc>
          <w:tcPr>
            <w:tcW w:w="1559"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263,4</w:t>
            </w:r>
          </w:p>
        </w:tc>
        <w:tc>
          <w:tcPr>
            <w:tcW w:w="2168"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rPr>
                <w:b/>
                <w:bCs/>
              </w:rPr>
              <w:t>330</w:t>
            </w:r>
          </w:p>
        </w:tc>
      </w:tr>
      <w:tr w:rsidR="00A430E9" w:rsidRPr="00A430E9" w:rsidTr="00A430E9">
        <w:trPr>
          <w:trHeight w:val="415"/>
        </w:trPr>
        <w:tc>
          <w:tcPr>
            <w:tcW w:w="1939"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Kattegat, Nordsjælland</w:t>
            </w:r>
          </w:p>
        </w:tc>
        <w:tc>
          <w:tcPr>
            <w:tcW w:w="1170"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423,3</w:t>
            </w:r>
          </w:p>
        </w:tc>
        <w:tc>
          <w:tcPr>
            <w:tcW w:w="1650" w:type="dxa"/>
            <w:tcBorders>
              <w:top w:val="single" w:sz="8" w:space="0" w:color="21314D"/>
              <w:left w:val="single" w:sz="8" w:space="0" w:color="21314D"/>
              <w:bottom w:val="single" w:sz="8" w:space="0" w:color="21314D"/>
              <w:right w:val="single" w:sz="18" w:space="0" w:color="0A5271"/>
            </w:tcBorders>
            <w:shd w:val="clear" w:color="auto" w:fill="E8E8E9"/>
            <w:tcMar>
              <w:top w:w="15" w:type="dxa"/>
              <w:left w:w="15" w:type="dxa"/>
              <w:bottom w:w="0" w:type="dxa"/>
              <w:right w:w="15" w:type="dxa"/>
            </w:tcMar>
            <w:vAlign w:val="bottom"/>
            <w:hideMark/>
          </w:tcPr>
          <w:p w:rsidR="00A430E9" w:rsidRPr="00A430E9" w:rsidRDefault="00A430E9" w:rsidP="00A430E9">
            <w:r w:rsidRPr="00A430E9">
              <w:t>107 (25%)</w:t>
            </w:r>
          </w:p>
        </w:tc>
        <w:tc>
          <w:tcPr>
            <w:tcW w:w="1043" w:type="dxa"/>
            <w:tcBorders>
              <w:top w:val="single" w:sz="8" w:space="0" w:color="21314D"/>
              <w:left w:val="single" w:sz="18" w:space="0" w:color="0A5271"/>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5,5</w:t>
            </w:r>
          </w:p>
        </w:tc>
        <w:tc>
          <w:tcPr>
            <w:tcW w:w="1559"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41,9</w:t>
            </w:r>
          </w:p>
        </w:tc>
        <w:tc>
          <w:tcPr>
            <w:tcW w:w="2168" w:type="dxa"/>
            <w:tcBorders>
              <w:top w:val="single" w:sz="8" w:space="0" w:color="21314D"/>
              <w:left w:val="single" w:sz="8" w:space="0" w:color="21314D"/>
              <w:bottom w:val="single" w:sz="8" w:space="0" w:color="21314D"/>
              <w:right w:val="single" w:sz="8" w:space="0" w:color="21314D"/>
            </w:tcBorders>
            <w:shd w:val="clear" w:color="auto" w:fill="E8E8E9"/>
            <w:tcMar>
              <w:top w:w="15" w:type="dxa"/>
              <w:left w:w="15" w:type="dxa"/>
              <w:bottom w:w="0" w:type="dxa"/>
              <w:right w:w="15" w:type="dxa"/>
            </w:tcMar>
            <w:vAlign w:val="bottom"/>
            <w:hideMark/>
          </w:tcPr>
          <w:p w:rsidR="00A430E9" w:rsidRPr="00A430E9" w:rsidRDefault="00A430E9" w:rsidP="00A430E9">
            <w:r w:rsidRPr="00A430E9">
              <w:t>6,2</w:t>
            </w:r>
          </w:p>
        </w:tc>
      </w:tr>
    </w:tbl>
    <w:p w:rsidR="00244E50" w:rsidRPr="00193BAA" w:rsidRDefault="00193BAA" w:rsidP="00193BAA">
      <w:pPr>
        <w:pStyle w:val="Overskrift4"/>
        <w:rPr>
          <w:color w:val="auto"/>
        </w:rPr>
      </w:pPr>
      <w:r w:rsidRPr="00193BAA">
        <w:rPr>
          <w:color w:val="auto"/>
        </w:rPr>
        <w:t>* Alle tal er i ton N/år</w:t>
      </w:r>
      <w:r>
        <w:rPr>
          <w:color w:val="auto"/>
        </w:rPr>
        <w:t>. Gælder for hele oplandet til Roskilde Fjord og Isefjord og ikke kun Frederikssund Kommune</w:t>
      </w:r>
    </w:p>
    <w:p w:rsidR="00193BAA" w:rsidRDefault="00193BAA" w:rsidP="00244E50"/>
    <w:p w:rsidR="00193BAA" w:rsidRDefault="00193BAA" w:rsidP="00244E50">
      <w:r>
        <w:t>Man har så set på hvordan kvælstoffet kan fjernes gennem forskellige ordninger, hvor man igen har indregnet at kvælstoffet skylles fra de indre fjorde til de ydre, og til sidst til Kattegat. Man skal dermed ikke fjerne ”den samme” kvælstof fra både indre og ydre fjord, og størstedelen af indsatsen er derfor placeret i de indre fjorde.</w:t>
      </w:r>
    </w:p>
    <w:p w:rsidR="00193BAA" w:rsidRDefault="00193BAA" w:rsidP="00244E50">
      <w:r>
        <w:t>Med ”udtagningsindsats” menes den mængde kvælstof, som er beregnet til minimum at skulle fjernes gennem udtagning af landbrugsjord i hele oplandet til Roskilde Fjord og Isefjord.</w:t>
      </w:r>
    </w:p>
    <w:p w:rsidR="00193BAA" w:rsidRDefault="00193BAA" w:rsidP="00244E50"/>
    <w:p w:rsidR="00193BAA" w:rsidRDefault="00193BAA" w:rsidP="00244E50"/>
    <w:p w:rsidR="00244E50" w:rsidRDefault="00244E50" w:rsidP="00244E50">
      <w:pPr>
        <w:pStyle w:val="Listeafsnit"/>
        <w:numPr>
          <w:ilvl w:val="0"/>
          <w:numId w:val="3"/>
        </w:numPr>
        <w:rPr>
          <w:b/>
        </w:rPr>
      </w:pPr>
      <w:r w:rsidRPr="00F81B74">
        <w:rPr>
          <w:b/>
        </w:rPr>
        <w:t xml:space="preserve">Præsentation af kort over mulige lavbunds og N-vådområder i kommunen </w:t>
      </w:r>
    </w:p>
    <w:p w:rsidR="00244E50" w:rsidRDefault="00193BAA" w:rsidP="00244E50">
      <w:r>
        <w:t>Kommunen har haft en ekstern rådgiver til at lave en kortanalyse af, hvor der muligvis kunne være potentiale for projektområder, inden for både lavbunds- og N-vådområder. Analysen er udelukkende lavet ud fra kort, som fx tørvekortet Kulstof2022</w:t>
      </w:r>
      <w:r w:rsidR="0085077B">
        <w:t xml:space="preserve"> og vandets strømningsveje og er derfor ikke på nogen måde et udtryk for, at kommunen forventer at gennemføre projekter på alle de markerede områder. Analysen vil i stedet blive brugt som et første trin til en yderligere indskrænkning af potentielle områder, samt som grundlag til, hvor man kan gå i dialog med lodsejere om muligheden for at lave yderligere undersøgelser.</w:t>
      </w:r>
    </w:p>
    <w:p w:rsidR="0085077B" w:rsidRDefault="0085077B" w:rsidP="00244E50"/>
    <w:p w:rsidR="0085077B" w:rsidRDefault="0085077B" w:rsidP="00244E50">
      <w:r w:rsidRPr="0085077B">
        <w:rPr>
          <w:noProof/>
        </w:rPr>
        <w:lastRenderedPageBreak/>
        <mc:AlternateContent>
          <mc:Choice Requires="wps">
            <w:drawing>
              <wp:anchor distT="0" distB="0" distL="114300" distR="114300" simplePos="0" relativeHeight="251659264" behindDoc="0" locked="0" layoutInCell="1" allowOverlap="1" wp14:anchorId="35CF8103" wp14:editId="4F6FC497">
                <wp:simplePos x="0" y="0"/>
                <wp:positionH relativeFrom="column">
                  <wp:posOffset>3507105</wp:posOffset>
                </wp:positionH>
                <wp:positionV relativeFrom="paragraph">
                  <wp:posOffset>-36195</wp:posOffset>
                </wp:positionV>
                <wp:extent cx="2561590" cy="1460500"/>
                <wp:effectExtent l="0" t="0" r="10160" b="6350"/>
                <wp:wrapNone/>
                <wp:docPr id="2" name="Pladsholder til tekst 1">
                  <a:extLst xmlns:a="http://schemas.openxmlformats.org/drawingml/2006/main">
                    <a:ext uri="{FF2B5EF4-FFF2-40B4-BE49-F238E27FC236}">
                      <a16:creationId xmlns:a16="http://schemas.microsoft.com/office/drawing/2014/main" id="{21F72F5B-140B-4B11-B1E7-7D30EFD79EE8}"/>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2561590" cy="14605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85077B" w:rsidRPr="0085077B" w:rsidRDefault="0085077B" w:rsidP="0085077B">
                            <w:pPr>
                              <w:pStyle w:val="Listeafsnit"/>
                              <w:numPr>
                                <w:ilvl w:val="0"/>
                                <w:numId w:val="5"/>
                              </w:numPr>
                              <w:spacing w:after="0"/>
                              <w:textAlignment w:val="baseline"/>
                              <w:rPr>
                                <w:sz w:val="32"/>
                              </w:rPr>
                            </w:pPr>
                            <w:r w:rsidRPr="0085077B">
                              <w:rPr>
                                <w:rFonts w:asciiTheme="minorHAnsi" w:hAnsi="Calibri" w:cstheme="minorBidi"/>
                                <w:color w:val="080808"/>
                                <w:sz w:val="32"/>
                                <w:szCs w:val="56"/>
                              </w:rPr>
                              <w:t xml:space="preserve">Blå: </w:t>
                            </w:r>
                            <w:r>
                              <w:rPr>
                                <w:rFonts w:asciiTheme="minorHAnsi" w:hAnsi="Calibri" w:cstheme="minorBidi"/>
                                <w:color w:val="080808"/>
                                <w:sz w:val="32"/>
                                <w:szCs w:val="56"/>
                              </w:rPr>
                              <w:t>potentielle lavbundsområder</w:t>
                            </w:r>
                          </w:p>
                          <w:p w:rsidR="0085077B" w:rsidRPr="0085077B" w:rsidRDefault="0085077B" w:rsidP="0085077B">
                            <w:pPr>
                              <w:pStyle w:val="Listeafsnit"/>
                              <w:numPr>
                                <w:ilvl w:val="0"/>
                                <w:numId w:val="5"/>
                              </w:numPr>
                              <w:spacing w:after="0"/>
                              <w:textAlignment w:val="baseline"/>
                              <w:rPr>
                                <w:sz w:val="32"/>
                              </w:rPr>
                            </w:pPr>
                            <w:r w:rsidRPr="0085077B">
                              <w:rPr>
                                <w:rFonts w:asciiTheme="minorHAnsi" w:hAnsi="Calibri" w:cstheme="minorBidi"/>
                                <w:color w:val="080808"/>
                                <w:sz w:val="32"/>
                                <w:szCs w:val="56"/>
                              </w:rPr>
                              <w:t xml:space="preserve">Rød: </w:t>
                            </w:r>
                            <w:r>
                              <w:rPr>
                                <w:rFonts w:asciiTheme="minorHAnsi" w:hAnsi="Calibri" w:cstheme="minorBidi"/>
                                <w:color w:val="080808"/>
                                <w:sz w:val="32"/>
                                <w:szCs w:val="56"/>
                              </w:rPr>
                              <w:t xml:space="preserve">potentielle </w:t>
                            </w:r>
                            <w:r w:rsidRPr="0085077B">
                              <w:rPr>
                                <w:rFonts w:asciiTheme="minorHAnsi" w:hAnsi="Calibri" w:cstheme="minorBidi"/>
                                <w:color w:val="080808"/>
                                <w:sz w:val="32"/>
                                <w:szCs w:val="56"/>
                              </w:rPr>
                              <w:t>N-</w:t>
                            </w:r>
                            <w:r>
                              <w:rPr>
                                <w:rFonts w:asciiTheme="minorHAnsi" w:hAnsi="Calibri" w:cstheme="minorBidi"/>
                                <w:color w:val="080808"/>
                                <w:sz w:val="32"/>
                                <w:szCs w:val="56"/>
                              </w:rPr>
                              <w:t>våd</w:t>
                            </w:r>
                            <w:r w:rsidRPr="0085077B">
                              <w:rPr>
                                <w:rFonts w:asciiTheme="minorHAnsi" w:hAnsi="Calibri" w:cstheme="minorBidi"/>
                                <w:color w:val="080808"/>
                                <w:sz w:val="32"/>
                                <w:szCs w:val="56"/>
                              </w:rPr>
                              <w:t>områder</w:t>
                            </w:r>
                          </w:p>
                        </w:txbxContent>
                      </wps:txbx>
                      <wps:bodyPr vert="horz" wrap="square" lIns="0" tIns="0" rIns="0" bIns="0" numCol="1" anchor="t" anchorCtr="0" compatLnSpc="1">
                        <a:prstTxWarp prst="textNoShape">
                          <a:avLst/>
                        </a:prstTxWarp>
                        <a:noAutofit/>
                      </wps:bodyPr>
                    </wps:wsp>
                  </a:graphicData>
                </a:graphic>
                <wp14:sizeRelV relativeFrom="margin">
                  <wp14:pctHeight>0</wp14:pctHeight>
                </wp14:sizeRelV>
              </wp:anchor>
            </w:drawing>
          </mc:Choice>
          <mc:Fallback>
            <w:pict>
              <v:rect w14:anchorId="35CF8103" id="Pladsholder til tekst 1" o:spid="_x0000_s1026" style="position:absolute;margin-left:276.15pt;margin-top:-2.85pt;width:201.7pt;height:1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" filled="f" fillcolor="#0083a9 [3204]" stroked="f" strokecolor="black [3213]">
                <v:shadow color="#00614f [3214]"/>
                <v:path arrowok="t"/>
                <o:lock v:ext="edit" grouping="t"/>
                <v:textbox inset="0,0,0,0">
                  <w:txbxContent>
                    <w:p w:rsidR="0085077B" w:rsidRPr="0085077B" w:rsidRDefault="0085077B" w:rsidP="0085077B">
                      <w:pPr>
                        <w:pStyle w:val="Listeafsnit"/>
                        <w:numPr>
                          <w:ilvl w:val="0"/>
                          <w:numId w:val="5"/>
                        </w:numPr>
                        <w:spacing w:after="0"/>
                        <w:textAlignment w:val="baseline"/>
                        <w:rPr>
                          <w:sz w:val="32"/>
                        </w:rPr>
                      </w:pPr>
                      <w:r w:rsidRPr="0085077B">
                        <w:rPr>
                          <w:rFonts w:asciiTheme="minorHAnsi" w:hAnsi="Calibri" w:cstheme="minorBidi"/>
                          <w:color w:val="080808"/>
                          <w:sz w:val="32"/>
                          <w:szCs w:val="56"/>
                        </w:rPr>
                        <w:t xml:space="preserve">Blå: </w:t>
                      </w:r>
                      <w:r>
                        <w:rPr>
                          <w:rFonts w:asciiTheme="minorHAnsi" w:hAnsi="Calibri" w:cstheme="minorBidi"/>
                          <w:color w:val="080808"/>
                          <w:sz w:val="32"/>
                          <w:szCs w:val="56"/>
                        </w:rPr>
                        <w:t>potentielle lavbundsområder</w:t>
                      </w:r>
                    </w:p>
                    <w:p w:rsidR="0085077B" w:rsidRPr="0085077B" w:rsidRDefault="0085077B" w:rsidP="0085077B">
                      <w:pPr>
                        <w:pStyle w:val="Listeafsnit"/>
                        <w:numPr>
                          <w:ilvl w:val="0"/>
                          <w:numId w:val="5"/>
                        </w:numPr>
                        <w:spacing w:after="0"/>
                        <w:textAlignment w:val="baseline"/>
                        <w:rPr>
                          <w:sz w:val="32"/>
                        </w:rPr>
                      </w:pPr>
                      <w:r w:rsidRPr="0085077B">
                        <w:rPr>
                          <w:rFonts w:asciiTheme="minorHAnsi" w:hAnsi="Calibri" w:cstheme="minorBidi"/>
                          <w:color w:val="080808"/>
                          <w:sz w:val="32"/>
                          <w:szCs w:val="56"/>
                        </w:rPr>
                        <w:t xml:space="preserve">Rød: </w:t>
                      </w:r>
                      <w:r>
                        <w:rPr>
                          <w:rFonts w:asciiTheme="minorHAnsi" w:hAnsi="Calibri" w:cstheme="minorBidi"/>
                          <w:color w:val="080808"/>
                          <w:sz w:val="32"/>
                          <w:szCs w:val="56"/>
                        </w:rPr>
                        <w:t xml:space="preserve">potentielle </w:t>
                      </w:r>
                      <w:r w:rsidRPr="0085077B">
                        <w:rPr>
                          <w:rFonts w:asciiTheme="minorHAnsi" w:hAnsi="Calibri" w:cstheme="minorBidi"/>
                          <w:color w:val="080808"/>
                          <w:sz w:val="32"/>
                          <w:szCs w:val="56"/>
                        </w:rPr>
                        <w:t>N-</w:t>
                      </w:r>
                      <w:r>
                        <w:rPr>
                          <w:rFonts w:asciiTheme="minorHAnsi" w:hAnsi="Calibri" w:cstheme="minorBidi"/>
                          <w:color w:val="080808"/>
                          <w:sz w:val="32"/>
                          <w:szCs w:val="56"/>
                        </w:rPr>
                        <w:t>våd</w:t>
                      </w:r>
                      <w:r w:rsidRPr="0085077B">
                        <w:rPr>
                          <w:rFonts w:asciiTheme="minorHAnsi" w:hAnsi="Calibri" w:cstheme="minorBidi"/>
                          <w:color w:val="080808"/>
                          <w:sz w:val="32"/>
                          <w:szCs w:val="56"/>
                        </w:rPr>
                        <w:t>områder</w:t>
                      </w:r>
                    </w:p>
                  </w:txbxContent>
                </v:textbox>
              </v:rect>
            </w:pict>
          </mc:Fallback>
        </mc:AlternateContent>
      </w:r>
      <w:r w:rsidRPr="0085077B">
        <w:rPr>
          <w:noProof/>
        </w:rPr>
        <w:drawing>
          <wp:inline distT="0" distB="0" distL="0" distR="0" wp14:anchorId="21A5EEC0" wp14:editId="75C50BC5">
            <wp:extent cx="3656039" cy="3536950"/>
            <wp:effectExtent l="0" t="0" r="1905" b="6350"/>
            <wp:docPr id="4" name="Billede 3">
              <a:extLst xmlns:a="http://schemas.openxmlformats.org/drawingml/2006/main">
                <a:ext uri="{FF2B5EF4-FFF2-40B4-BE49-F238E27FC236}">
                  <a16:creationId xmlns:a16="http://schemas.microsoft.com/office/drawing/2014/main" id="{373D14B1-4242-479A-BE70-20C0C5DB50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3">
                      <a:extLst>
                        <a:ext uri="{FF2B5EF4-FFF2-40B4-BE49-F238E27FC236}">
                          <a16:creationId xmlns:a16="http://schemas.microsoft.com/office/drawing/2014/main" id="{373D14B1-4242-479A-BE70-20C0C5DB50D5}"/>
                        </a:ext>
                      </a:extLst>
                    </pic:cNvPr>
                    <pic:cNvPicPr>
                      <a:picLocks noChangeAspect="1"/>
                    </pic:cNvPicPr>
                  </pic:nvPicPr>
                  <pic:blipFill>
                    <a:blip r:embed="rId5"/>
                    <a:stretch>
                      <a:fillRect/>
                    </a:stretch>
                  </pic:blipFill>
                  <pic:spPr>
                    <a:xfrm>
                      <a:off x="0" y="0"/>
                      <a:ext cx="3662366" cy="3543071"/>
                    </a:xfrm>
                    <a:prstGeom prst="rect">
                      <a:avLst/>
                    </a:prstGeom>
                  </pic:spPr>
                </pic:pic>
              </a:graphicData>
            </a:graphic>
          </wp:inline>
        </w:drawing>
      </w:r>
    </w:p>
    <w:p w:rsidR="00244E50" w:rsidRDefault="00244E50" w:rsidP="00244E50"/>
    <w:p w:rsidR="00244E50" w:rsidRPr="00F81B74" w:rsidRDefault="00244E50" w:rsidP="00244E50">
      <w:pPr>
        <w:pStyle w:val="Listeafsnit"/>
        <w:numPr>
          <w:ilvl w:val="0"/>
          <w:numId w:val="3"/>
        </w:numPr>
        <w:rPr>
          <w:b/>
        </w:rPr>
      </w:pPr>
      <w:r>
        <w:rPr>
          <w:b/>
        </w:rPr>
        <w:t>Drøftelse og anbefalinger</w:t>
      </w:r>
      <w:bookmarkEnd w:id="0"/>
      <w:r>
        <w:rPr>
          <w:b/>
        </w:rPr>
        <w:t>:</w:t>
      </w:r>
    </w:p>
    <w:p w:rsidR="00244E50" w:rsidRDefault="00244E50" w:rsidP="00244E50">
      <w:r w:rsidRPr="00FA7E9B">
        <w:rPr>
          <w:u w:val="single"/>
        </w:rPr>
        <w:t>Gruppe 1</w:t>
      </w:r>
      <w:r>
        <w:t>: ”Hvordan får vi alle med?” Gruppen skal drøfte og prioritere forskellige virkemidler til at få lodsejere til frivilligt at deltage i projekter.</w:t>
      </w:r>
    </w:p>
    <w:p w:rsidR="00244E50" w:rsidRDefault="0085077B" w:rsidP="00244E50">
      <w:r>
        <w:t>Gruppen fremlagde at forskellige lodsejere har forskellige ønsker og ting som er vigtigt for dem.</w:t>
      </w:r>
    </w:p>
    <w:p w:rsidR="0085077B" w:rsidRDefault="0085077B" w:rsidP="00244E50">
      <w:r>
        <w:t>For nogen, særligt mindre, lodsejere kan der være fokus på øget herlighedsværdi og jagtmuligheder, mens andre, kan være mere interesseret i muligheden for jordfordeling.</w:t>
      </w:r>
    </w:p>
    <w:p w:rsidR="0085077B" w:rsidRDefault="0085077B" w:rsidP="00244E50">
      <w:r>
        <w:t>For alle lodsejere er det naturligvis vigtigt med den kompensation, man modtager per ha for at indgå i et projekt, samt den CO2 afgift der fra 2028 pålægges lavbundsjorde.</w:t>
      </w:r>
    </w:p>
    <w:p w:rsidR="0085077B" w:rsidRDefault="0085077B" w:rsidP="00244E50">
      <w:r>
        <w:t>For dem som har mange dyrkede marker er den kommende markregulering vigtig, hvilket vil være mindre vigtigt for de mange hesteejendomme i kommunen.</w:t>
      </w:r>
    </w:p>
    <w:p w:rsidR="00244E50" w:rsidRDefault="00244E50" w:rsidP="00244E50"/>
    <w:p w:rsidR="004205C2" w:rsidRDefault="00244E50" w:rsidP="00244E50">
      <w:r w:rsidRPr="00FA7E9B">
        <w:rPr>
          <w:u w:val="single"/>
        </w:rPr>
        <w:t>Gruppe 2</w:t>
      </w:r>
      <w:r>
        <w:t>: ”Formidling.”</w:t>
      </w:r>
    </w:p>
    <w:p w:rsidR="00244E50" w:rsidRDefault="00244E50" w:rsidP="00244E50">
      <w:r>
        <w:t xml:space="preserve">Gruppen </w:t>
      </w:r>
      <w:r w:rsidR="004205C2">
        <w:t xml:space="preserve">kom </w:t>
      </w:r>
      <w:r>
        <w:t>med forslag til, hvordan man formidler relevant viden til kommunens lodsejere.</w:t>
      </w:r>
      <w:r w:rsidR="004205C2">
        <w:t xml:space="preserve"> Der vil blive arbejdet videre med anbefalingerne på kommende møder.</w:t>
      </w:r>
    </w:p>
    <w:p w:rsidR="0085077B" w:rsidRDefault="0085077B" w:rsidP="00244E50"/>
    <w:p w:rsidR="00244E50" w:rsidRDefault="00244E50" w:rsidP="00244E50">
      <w:r w:rsidRPr="00FA7E9B">
        <w:rPr>
          <w:u w:val="single"/>
        </w:rPr>
        <w:t>Gruppe 3</w:t>
      </w:r>
      <w:r>
        <w:t xml:space="preserve">: ”Anbefalinger til </w:t>
      </w:r>
      <w:r w:rsidR="00EC42DB">
        <w:t>proces</w:t>
      </w:r>
      <w:r>
        <w:t xml:space="preserve"> for projekter”.</w:t>
      </w:r>
    </w:p>
    <w:p w:rsidR="00244E50" w:rsidRDefault="00244E50" w:rsidP="00244E50">
      <w:r>
        <w:t xml:space="preserve">Gruppen </w:t>
      </w:r>
      <w:r w:rsidR="0085077B">
        <w:t xml:space="preserve">har lavet et udkast til en </w:t>
      </w:r>
      <w:r w:rsidR="00EC42DB">
        <w:t>proces</w:t>
      </w:r>
      <w:r w:rsidR="0085077B">
        <w:t>plan for udtagningsprojekter. Der vil blive arbejdet videre med udkastet på kommende møder.</w:t>
      </w:r>
      <w:bookmarkStart w:id="1" w:name="_GoBack"/>
      <w:bookmarkEnd w:id="1"/>
    </w:p>
    <w:p w:rsidR="0033571E" w:rsidRDefault="0033571E" w:rsidP="00244E50"/>
    <w:sectPr w:rsidR="0033571E" w:rsidSect="00AF0726">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47200"/>
    <w:multiLevelType w:val="hybridMultilevel"/>
    <w:tmpl w:val="886C35DC"/>
    <w:lvl w:ilvl="0" w:tplc="AA0053C2">
      <w:start w:val="1"/>
      <w:numFmt w:val="bullet"/>
      <w:lvlText w:val="•"/>
      <w:lvlJc w:val="left"/>
      <w:pPr>
        <w:tabs>
          <w:tab w:val="num" w:pos="720"/>
        </w:tabs>
        <w:ind w:left="720" w:hanging="360"/>
      </w:pPr>
      <w:rPr>
        <w:rFonts w:ascii="Times New Roman" w:hAnsi="Times New Roman" w:hint="default"/>
      </w:rPr>
    </w:lvl>
    <w:lvl w:ilvl="1" w:tplc="A07895A8" w:tentative="1">
      <w:start w:val="1"/>
      <w:numFmt w:val="bullet"/>
      <w:lvlText w:val="•"/>
      <w:lvlJc w:val="left"/>
      <w:pPr>
        <w:tabs>
          <w:tab w:val="num" w:pos="1440"/>
        </w:tabs>
        <w:ind w:left="1440" w:hanging="360"/>
      </w:pPr>
      <w:rPr>
        <w:rFonts w:ascii="Times New Roman" w:hAnsi="Times New Roman" w:hint="default"/>
      </w:rPr>
    </w:lvl>
    <w:lvl w:ilvl="2" w:tplc="DEAC209E" w:tentative="1">
      <w:start w:val="1"/>
      <w:numFmt w:val="bullet"/>
      <w:lvlText w:val="•"/>
      <w:lvlJc w:val="left"/>
      <w:pPr>
        <w:tabs>
          <w:tab w:val="num" w:pos="2160"/>
        </w:tabs>
        <w:ind w:left="2160" w:hanging="360"/>
      </w:pPr>
      <w:rPr>
        <w:rFonts w:ascii="Times New Roman" w:hAnsi="Times New Roman" w:hint="default"/>
      </w:rPr>
    </w:lvl>
    <w:lvl w:ilvl="3" w:tplc="9DCE9226" w:tentative="1">
      <w:start w:val="1"/>
      <w:numFmt w:val="bullet"/>
      <w:lvlText w:val="•"/>
      <w:lvlJc w:val="left"/>
      <w:pPr>
        <w:tabs>
          <w:tab w:val="num" w:pos="2880"/>
        </w:tabs>
        <w:ind w:left="2880" w:hanging="360"/>
      </w:pPr>
      <w:rPr>
        <w:rFonts w:ascii="Times New Roman" w:hAnsi="Times New Roman" w:hint="default"/>
      </w:rPr>
    </w:lvl>
    <w:lvl w:ilvl="4" w:tplc="575A761A" w:tentative="1">
      <w:start w:val="1"/>
      <w:numFmt w:val="bullet"/>
      <w:lvlText w:val="•"/>
      <w:lvlJc w:val="left"/>
      <w:pPr>
        <w:tabs>
          <w:tab w:val="num" w:pos="3600"/>
        </w:tabs>
        <w:ind w:left="3600" w:hanging="360"/>
      </w:pPr>
      <w:rPr>
        <w:rFonts w:ascii="Times New Roman" w:hAnsi="Times New Roman" w:hint="default"/>
      </w:rPr>
    </w:lvl>
    <w:lvl w:ilvl="5" w:tplc="524EC9DA" w:tentative="1">
      <w:start w:val="1"/>
      <w:numFmt w:val="bullet"/>
      <w:lvlText w:val="•"/>
      <w:lvlJc w:val="left"/>
      <w:pPr>
        <w:tabs>
          <w:tab w:val="num" w:pos="4320"/>
        </w:tabs>
        <w:ind w:left="4320" w:hanging="360"/>
      </w:pPr>
      <w:rPr>
        <w:rFonts w:ascii="Times New Roman" w:hAnsi="Times New Roman" w:hint="default"/>
      </w:rPr>
    </w:lvl>
    <w:lvl w:ilvl="6" w:tplc="46D49B40" w:tentative="1">
      <w:start w:val="1"/>
      <w:numFmt w:val="bullet"/>
      <w:lvlText w:val="•"/>
      <w:lvlJc w:val="left"/>
      <w:pPr>
        <w:tabs>
          <w:tab w:val="num" w:pos="5040"/>
        </w:tabs>
        <w:ind w:left="5040" w:hanging="360"/>
      </w:pPr>
      <w:rPr>
        <w:rFonts w:ascii="Times New Roman" w:hAnsi="Times New Roman" w:hint="default"/>
      </w:rPr>
    </w:lvl>
    <w:lvl w:ilvl="7" w:tplc="6FBCE744" w:tentative="1">
      <w:start w:val="1"/>
      <w:numFmt w:val="bullet"/>
      <w:lvlText w:val="•"/>
      <w:lvlJc w:val="left"/>
      <w:pPr>
        <w:tabs>
          <w:tab w:val="num" w:pos="5760"/>
        </w:tabs>
        <w:ind w:left="5760" w:hanging="360"/>
      </w:pPr>
      <w:rPr>
        <w:rFonts w:ascii="Times New Roman" w:hAnsi="Times New Roman" w:hint="default"/>
      </w:rPr>
    </w:lvl>
    <w:lvl w:ilvl="8" w:tplc="D3AE3FF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8AA7912"/>
    <w:multiLevelType w:val="hybridMultilevel"/>
    <w:tmpl w:val="F9F273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3EB5FB0"/>
    <w:multiLevelType w:val="multilevel"/>
    <w:tmpl w:val="7682E2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C4D06EB"/>
    <w:multiLevelType w:val="hybridMultilevel"/>
    <w:tmpl w:val="ADECD61E"/>
    <w:lvl w:ilvl="0" w:tplc="793A4A9C">
      <w:start w:val="1"/>
      <w:numFmt w:val="bullet"/>
      <w:lvlText w:val="-"/>
      <w:lvlJc w:val="left"/>
      <w:pPr>
        <w:ind w:left="720" w:hanging="360"/>
      </w:pPr>
      <w:rPr>
        <w:rFonts w:ascii="Tahoma" w:eastAsia="Times New Roman" w:hAnsi="Tahoma" w:cs="Tahoma"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511587C"/>
    <w:multiLevelType w:val="hybridMultilevel"/>
    <w:tmpl w:val="9DC4D3E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71E"/>
    <w:rsid w:val="00001DF6"/>
    <w:rsid w:val="00003352"/>
    <w:rsid w:val="00005320"/>
    <w:rsid w:val="00005324"/>
    <w:rsid w:val="000053A1"/>
    <w:rsid w:val="00005CF8"/>
    <w:rsid w:val="00006E0C"/>
    <w:rsid w:val="00007304"/>
    <w:rsid w:val="000078E0"/>
    <w:rsid w:val="00007DB2"/>
    <w:rsid w:val="000101F2"/>
    <w:rsid w:val="00010579"/>
    <w:rsid w:val="00010C55"/>
    <w:rsid w:val="00010F3A"/>
    <w:rsid w:val="00010F96"/>
    <w:rsid w:val="000117CE"/>
    <w:rsid w:val="0001350F"/>
    <w:rsid w:val="0001432B"/>
    <w:rsid w:val="0001438F"/>
    <w:rsid w:val="000151C2"/>
    <w:rsid w:val="00021399"/>
    <w:rsid w:val="00021B1F"/>
    <w:rsid w:val="00021B38"/>
    <w:rsid w:val="0002313F"/>
    <w:rsid w:val="00023C21"/>
    <w:rsid w:val="00024C04"/>
    <w:rsid w:val="000252A5"/>
    <w:rsid w:val="000261B4"/>
    <w:rsid w:val="00030A35"/>
    <w:rsid w:val="000317E6"/>
    <w:rsid w:val="000327BE"/>
    <w:rsid w:val="00032B95"/>
    <w:rsid w:val="00032E87"/>
    <w:rsid w:val="000331F8"/>
    <w:rsid w:val="00033E4E"/>
    <w:rsid w:val="00033FB6"/>
    <w:rsid w:val="00036BA7"/>
    <w:rsid w:val="0004088B"/>
    <w:rsid w:val="00040DB3"/>
    <w:rsid w:val="00041B09"/>
    <w:rsid w:val="000439D0"/>
    <w:rsid w:val="00043B4B"/>
    <w:rsid w:val="00044A44"/>
    <w:rsid w:val="000453DF"/>
    <w:rsid w:val="00046215"/>
    <w:rsid w:val="00046259"/>
    <w:rsid w:val="000467E6"/>
    <w:rsid w:val="0005047F"/>
    <w:rsid w:val="00050E23"/>
    <w:rsid w:val="000526B6"/>
    <w:rsid w:val="000535CE"/>
    <w:rsid w:val="00054A57"/>
    <w:rsid w:val="00054C89"/>
    <w:rsid w:val="00055BDD"/>
    <w:rsid w:val="00056316"/>
    <w:rsid w:val="0005775E"/>
    <w:rsid w:val="000603AC"/>
    <w:rsid w:val="000608F4"/>
    <w:rsid w:val="00061625"/>
    <w:rsid w:val="00061857"/>
    <w:rsid w:val="00061A58"/>
    <w:rsid w:val="000622D1"/>
    <w:rsid w:val="00062879"/>
    <w:rsid w:val="000633BC"/>
    <w:rsid w:val="00063E7A"/>
    <w:rsid w:val="00064B9C"/>
    <w:rsid w:val="00066B15"/>
    <w:rsid w:val="00067666"/>
    <w:rsid w:val="0006768C"/>
    <w:rsid w:val="00067F06"/>
    <w:rsid w:val="00073B84"/>
    <w:rsid w:val="0007476D"/>
    <w:rsid w:val="00074BC8"/>
    <w:rsid w:val="00075466"/>
    <w:rsid w:val="000770D9"/>
    <w:rsid w:val="00077338"/>
    <w:rsid w:val="00077F72"/>
    <w:rsid w:val="000813BB"/>
    <w:rsid w:val="00081990"/>
    <w:rsid w:val="00082DFC"/>
    <w:rsid w:val="000848A6"/>
    <w:rsid w:val="00085FF5"/>
    <w:rsid w:val="00086262"/>
    <w:rsid w:val="00086780"/>
    <w:rsid w:val="00087378"/>
    <w:rsid w:val="00090BBD"/>
    <w:rsid w:val="00091585"/>
    <w:rsid w:val="000916C4"/>
    <w:rsid w:val="00091FAA"/>
    <w:rsid w:val="0009473D"/>
    <w:rsid w:val="0009535D"/>
    <w:rsid w:val="000957BC"/>
    <w:rsid w:val="000957C8"/>
    <w:rsid w:val="000A0483"/>
    <w:rsid w:val="000A2FAA"/>
    <w:rsid w:val="000A38C1"/>
    <w:rsid w:val="000A3C46"/>
    <w:rsid w:val="000A4C4F"/>
    <w:rsid w:val="000A5947"/>
    <w:rsid w:val="000A7E2E"/>
    <w:rsid w:val="000B0F51"/>
    <w:rsid w:val="000B1C95"/>
    <w:rsid w:val="000B1FEC"/>
    <w:rsid w:val="000B2D0C"/>
    <w:rsid w:val="000B3D64"/>
    <w:rsid w:val="000B5E86"/>
    <w:rsid w:val="000B62A8"/>
    <w:rsid w:val="000B6DA9"/>
    <w:rsid w:val="000B7309"/>
    <w:rsid w:val="000B76CD"/>
    <w:rsid w:val="000B7C0D"/>
    <w:rsid w:val="000C0A82"/>
    <w:rsid w:val="000C1CE8"/>
    <w:rsid w:val="000C266B"/>
    <w:rsid w:val="000C29B0"/>
    <w:rsid w:val="000C3074"/>
    <w:rsid w:val="000C3878"/>
    <w:rsid w:val="000C4A8D"/>
    <w:rsid w:val="000C5655"/>
    <w:rsid w:val="000D04D1"/>
    <w:rsid w:val="000D0D3D"/>
    <w:rsid w:val="000D19FE"/>
    <w:rsid w:val="000D2E9E"/>
    <w:rsid w:val="000D44EF"/>
    <w:rsid w:val="000D6AFD"/>
    <w:rsid w:val="000D7A58"/>
    <w:rsid w:val="000E2E72"/>
    <w:rsid w:val="000E30D0"/>
    <w:rsid w:val="000E3AD1"/>
    <w:rsid w:val="000E5FE6"/>
    <w:rsid w:val="000E673F"/>
    <w:rsid w:val="000E7DBD"/>
    <w:rsid w:val="000F1860"/>
    <w:rsid w:val="000F1E76"/>
    <w:rsid w:val="000F2CDB"/>
    <w:rsid w:val="000F30F1"/>
    <w:rsid w:val="000F31AE"/>
    <w:rsid w:val="000F604C"/>
    <w:rsid w:val="000F68CA"/>
    <w:rsid w:val="0010031C"/>
    <w:rsid w:val="0010084F"/>
    <w:rsid w:val="00102088"/>
    <w:rsid w:val="00104B07"/>
    <w:rsid w:val="00106310"/>
    <w:rsid w:val="0011191A"/>
    <w:rsid w:val="001124B2"/>
    <w:rsid w:val="001136DD"/>
    <w:rsid w:val="00114631"/>
    <w:rsid w:val="00114E27"/>
    <w:rsid w:val="00115C84"/>
    <w:rsid w:val="00115F27"/>
    <w:rsid w:val="001200AD"/>
    <w:rsid w:val="00121286"/>
    <w:rsid w:val="0012185A"/>
    <w:rsid w:val="00122A98"/>
    <w:rsid w:val="00122B08"/>
    <w:rsid w:val="001231B0"/>
    <w:rsid w:val="001243F1"/>
    <w:rsid w:val="001247AC"/>
    <w:rsid w:val="00124F2B"/>
    <w:rsid w:val="00124F82"/>
    <w:rsid w:val="00125B9D"/>
    <w:rsid w:val="00125CCA"/>
    <w:rsid w:val="00125F22"/>
    <w:rsid w:val="00126F92"/>
    <w:rsid w:val="0012760D"/>
    <w:rsid w:val="0012791C"/>
    <w:rsid w:val="001327DC"/>
    <w:rsid w:val="00134F18"/>
    <w:rsid w:val="00135184"/>
    <w:rsid w:val="00135A39"/>
    <w:rsid w:val="00136A88"/>
    <w:rsid w:val="00137F49"/>
    <w:rsid w:val="00140FB7"/>
    <w:rsid w:val="001416A7"/>
    <w:rsid w:val="001430D8"/>
    <w:rsid w:val="001438C9"/>
    <w:rsid w:val="00144355"/>
    <w:rsid w:val="00144695"/>
    <w:rsid w:val="00144BA0"/>
    <w:rsid w:val="0014525E"/>
    <w:rsid w:val="00145883"/>
    <w:rsid w:val="00146B95"/>
    <w:rsid w:val="001500C5"/>
    <w:rsid w:val="0015052C"/>
    <w:rsid w:val="0015086A"/>
    <w:rsid w:val="001515ED"/>
    <w:rsid w:val="001524D2"/>
    <w:rsid w:val="00153E01"/>
    <w:rsid w:val="00154C59"/>
    <w:rsid w:val="0015632A"/>
    <w:rsid w:val="0015756B"/>
    <w:rsid w:val="00160306"/>
    <w:rsid w:val="00160A73"/>
    <w:rsid w:val="001617B9"/>
    <w:rsid w:val="00162445"/>
    <w:rsid w:val="001627A9"/>
    <w:rsid w:val="00162BCE"/>
    <w:rsid w:val="0016345E"/>
    <w:rsid w:val="00163D7E"/>
    <w:rsid w:val="0016407E"/>
    <w:rsid w:val="001642A3"/>
    <w:rsid w:val="00165E42"/>
    <w:rsid w:val="00166019"/>
    <w:rsid w:val="00166774"/>
    <w:rsid w:val="00167071"/>
    <w:rsid w:val="00167151"/>
    <w:rsid w:val="00167E6A"/>
    <w:rsid w:val="0017080A"/>
    <w:rsid w:val="00171500"/>
    <w:rsid w:val="00171B50"/>
    <w:rsid w:val="001733FF"/>
    <w:rsid w:val="00175356"/>
    <w:rsid w:val="001753B0"/>
    <w:rsid w:val="00177958"/>
    <w:rsid w:val="001804C2"/>
    <w:rsid w:val="0018052B"/>
    <w:rsid w:val="00181037"/>
    <w:rsid w:val="00182838"/>
    <w:rsid w:val="00183380"/>
    <w:rsid w:val="00183729"/>
    <w:rsid w:val="00183A4B"/>
    <w:rsid w:val="0018608C"/>
    <w:rsid w:val="00186A29"/>
    <w:rsid w:val="0019167F"/>
    <w:rsid w:val="001919B0"/>
    <w:rsid w:val="0019205B"/>
    <w:rsid w:val="001938CA"/>
    <w:rsid w:val="00193BAA"/>
    <w:rsid w:val="00193EE1"/>
    <w:rsid w:val="0019452E"/>
    <w:rsid w:val="00194880"/>
    <w:rsid w:val="00195F77"/>
    <w:rsid w:val="00196101"/>
    <w:rsid w:val="001961BC"/>
    <w:rsid w:val="001A1222"/>
    <w:rsid w:val="001A1B05"/>
    <w:rsid w:val="001A206E"/>
    <w:rsid w:val="001A452C"/>
    <w:rsid w:val="001A55C0"/>
    <w:rsid w:val="001A5BED"/>
    <w:rsid w:val="001A6108"/>
    <w:rsid w:val="001A6762"/>
    <w:rsid w:val="001A7117"/>
    <w:rsid w:val="001A7420"/>
    <w:rsid w:val="001A74B6"/>
    <w:rsid w:val="001A7C93"/>
    <w:rsid w:val="001B0884"/>
    <w:rsid w:val="001B1C3B"/>
    <w:rsid w:val="001B2049"/>
    <w:rsid w:val="001B3F3D"/>
    <w:rsid w:val="001B55B2"/>
    <w:rsid w:val="001B731D"/>
    <w:rsid w:val="001C217A"/>
    <w:rsid w:val="001C2276"/>
    <w:rsid w:val="001C29F4"/>
    <w:rsid w:val="001C3AA3"/>
    <w:rsid w:val="001C5121"/>
    <w:rsid w:val="001C5302"/>
    <w:rsid w:val="001C5E53"/>
    <w:rsid w:val="001D09E7"/>
    <w:rsid w:val="001D4280"/>
    <w:rsid w:val="001D71AF"/>
    <w:rsid w:val="001E0D78"/>
    <w:rsid w:val="001E1609"/>
    <w:rsid w:val="001E2D4E"/>
    <w:rsid w:val="001E43F2"/>
    <w:rsid w:val="001E61DD"/>
    <w:rsid w:val="001F06C9"/>
    <w:rsid w:val="001F1019"/>
    <w:rsid w:val="001F10D4"/>
    <w:rsid w:val="001F1CBA"/>
    <w:rsid w:val="001F30E2"/>
    <w:rsid w:val="001F348E"/>
    <w:rsid w:val="001F3FF5"/>
    <w:rsid w:val="001F4642"/>
    <w:rsid w:val="001F4C96"/>
    <w:rsid w:val="001F533E"/>
    <w:rsid w:val="001F5F9F"/>
    <w:rsid w:val="001F6D58"/>
    <w:rsid w:val="001F731E"/>
    <w:rsid w:val="001F780E"/>
    <w:rsid w:val="002002FE"/>
    <w:rsid w:val="00202C86"/>
    <w:rsid w:val="00203B3B"/>
    <w:rsid w:val="002040D7"/>
    <w:rsid w:val="00205A25"/>
    <w:rsid w:val="0021042F"/>
    <w:rsid w:val="0021338C"/>
    <w:rsid w:val="00214735"/>
    <w:rsid w:val="002151AD"/>
    <w:rsid w:val="002207EC"/>
    <w:rsid w:val="002208F2"/>
    <w:rsid w:val="00221ABC"/>
    <w:rsid w:val="002221AA"/>
    <w:rsid w:val="00222F7D"/>
    <w:rsid w:val="00223774"/>
    <w:rsid w:val="00223F43"/>
    <w:rsid w:val="00223FFE"/>
    <w:rsid w:val="00224830"/>
    <w:rsid w:val="00225AB5"/>
    <w:rsid w:val="0022613E"/>
    <w:rsid w:val="00226B78"/>
    <w:rsid w:val="00226E89"/>
    <w:rsid w:val="00230CDB"/>
    <w:rsid w:val="00231BA1"/>
    <w:rsid w:val="002328DB"/>
    <w:rsid w:val="0023322D"/>
    <w:rsid w:val="00234978"/>
    <w:rsid w:val="00234B6E"/>
    <w:rsid w:val="00235355"/>
    <w:rsid w:val="00235AB6"/>
    <w:rsid w:val="00235F60"/>
    <w:rsid w:val="00236EC5"/>
    <w:rsid w:val="00240BA9"/>
    <w:rsid w:val="002432A8"/>
    <w:rsid w:val="0024364B"/>
    <w:rsid w:val="0024399D"/>
    <w:rsid w:val="00244195"/>
    <w:rsid w:val="00244E50"/>
    <w:rsid w:val="002456EA"/>
    <w:rsid w:val="002505D1"/>
    <w:rsid w:val="0025074F"/>
    <w:rsid w:val="00255CE8"/>
    <w:rsid w:val="00255EBB"/>
    <w:rsid w:val="00257827"/>
    <w:rsid w:val="0026123A"/>
    <w:rsid w:val="00262062"/>
    <w:rsid w:val="002645DA"/>
    <w:rsid w:val="00270337"/>
    <w:rsid w:val="00270E68"/>
    <w:rsid w:val="0027126C"/>
    <w:rsid w:val="002748A7"/>
    <w:rsid w:val="00274CEE"/>
    <w:rsid w:val="00275E7A"/>
    <w:rsid w:val="002762AA"/>
    <w:rsid w:val="00280684"/>
    <w:rsid w:val="002822D9"/>
    <w:rsid w:val="00282C41"/>
    <w:rsid w:val="00283A4A"/>
    <w:rsid w:val="002843BA"/>
    <w:rsid w:val="00284C96"/>
    <w:rsid w:val="00286B01"/>
    <w:rsid w:val="0029098F"/>
    <w:rsid w:val="00290D55"/>
    <w:rsid w:val="002918BA"/>
    <w:rsid w:val="00291D5A"/>
    <w:rsid w:val="002921F7"/>
    <w:rsid w:val="00293B56"/>
    <w:rsid w:val="002944C7"/>
    <w:rsid w:val="0029576C"/>
    <w:rsid w:val="00296460"/>
    <w:rsid w:val="00296FD4"/>
    <w:rsid w:val="00297A71"/>
    <w:rsid w:val="002A021C"/>
    <w:rsid w:val="002A392B"/>
    <w:rsid w:val="002A3F4B"/>
    <w:rsid w:val="002A483A"/>
    <w:rsid w:val="002A4A4B"/>
    <w:rsid w:val="002A4FA0"/>
    <w:rsid w:val="002A7E6B"/>
    <w:rsid w:val="002B0668"/>
    <w:rsid w:val="002B0B6B"/>
    <w:rsid w:val="002B1479"/>
    <w:rsid w:val="002B20B1"/>
    <w:rsid w:val="002B40AC"/>
    <w:rsid w:val="002B42C8"/>
    <w:rsid w:val="002B540B"/>
    <w:rsid w:val="002B62E8"/>
    <w:rsid w:val="002B6A01"/>
    <w:rsid w:val="002C1628"/>
    <w:rsid w:val="002C2140"/>
    <w:rsid w:val="002C4D25"/>
    <w:rsid w:val="002C5763"/>
    <w:rsid w:val="002C7CF1"/>
    <w:rsid w:val="002D259C"/>
    <w:rsid w:val="002D314D"/>
    <w:rsid w:val="002D3379"/>
    <w:rsid w:val="002D5128"/>
    <w:rsid w:val="002D6282"/>
    <w:rsid w:val="002D74CC"/>
    <w:rsid w:val="002E103E"/>
    <w:rsid w:val="002E14DE"/>
    <w:rsid w:val="002E30C5"/>
    <w:rsid w:val="002E4118"/>
    <w:rsid w:val="002E5B2C"/>
    <w:rsid w:val="002E6836"/>
    <w:rsid w:val="002F04A6"/>
    <w:rsid w:val="002F0A99"/>
    <w:rsid w:val="002F1478"/>
    <w:rsid w:val="002F16BF"/>
    <w:rsid w:val="002F17D6"/>
    <w:rsid w:val="002F1FB5"/>
    <w:rsid w:val="002F4232"/>
    <w:rsid w:val="002F4816"/>
    <w:rsid w:val="002F74E0"/>
    <w:rsid w:val="002F7C07"/>
    <w:rsid w:val="00302067"/>
    <w:rsid w:val="00302A40"/>
    <w:rsid w:val="00302EC5"/>
    <w:rsid w:val="00305811"/>
    <w:rsid w:val="00307A2D"/>
    <w:rsid w:val="00310535"/>
    <w:rsid w:val="00310B53"/>
    <w:rsid w:val="003116A3"/>
    <w:rsid w:val="003124E3"/>
    <w:rsid w:val="003144BC"/>
    <w:rsid w:val="0031490B"/>
    <w:rsid w:val="00315141"/>
    <w:rsid w:val="0031682E"/>
    <w:rsid w:val="00317C34"/>
    <w:rsid w:val="00317C89"/>
    <w:rsid w:val="00320207"/>
    <w:rsid w:val="0032142D"/>
    <w:rsid w:val="00324109"/>
    <w:rsid w:val="0032474C"/>
    <w:rsid w:val="00324B81"/>
    <w:rsid w:val="00325590"/>
    <w:rsid w:val="00326DCF"/>
    <w:rsid w:val="00326FA8"/>
    <w:rsid w:val="00327418"/>
    <w:rsid w:val="00327657"/>
    <w:rsid w:val="0033236C"/>
    <w:rsid w:val="003331C4"/>
    <w:rsid w:val="00333C3B"/>
    <w:rsid w:val="00334B50"/>
    <w:rsid w:val="0033571E"/>
    <w:rsid w:val="00335A8F"/>
    <w:rsid w:val="0033673C"/>
    <w:rsid w:val="00337432"/>
    <w:rsid w:val="00337799"/>
    <w:rsid w:val="003402A8"/>
    <w:rsid w:val="003404EA"/>
    <w:rsid w:val="00341143"/>
    <w:rsid w:val="0034120E"/>
    <w:rsid w:val="0034125B"/>
    <w:rsid w:val="003416F1"/>
    <w:rsid w:val="00341A32"/>
    <w:rsid w:val="00342117"/>
    <w:rsid w:val="00343419"/>
    <w:rsid w:val="00343948"/>
    <w:rsid w:val="00344005"/>
    <w:rsid w:val="00344575"/>
    <w:rsid w:val="00345DCA"/>
    <w:rsid w:val="003472D3"/>
    <w:rsid w:val="003473F2"/>
    <w:rsid w:val="003474A4"/>
    <w:rsid w:val="00347530"/>
    <w:rsid w:val="00347816"/>
    <w:rsid w:val="003509C8"/>
    <w:rsid w:val="00351E6E"/>
    <w:rsid w:val="0035303F"/>
    <w:rsid w:val="00353B3B"/>
    <w:rsid w:val="00356291"/>
    <w:rsid w:val="00357BB6"/>
    <w:rsid w:val="00360528"/>
    <w:rsid w:val="00361436"/>
    <w:rsid w:val="003616E0"/>
    <w:rsid w:val="00363105"/>
    <w:rsid w:val="00363E09"/>
    <w:rsid w:val="003647E9"/>
    <w:rsid w:val="00364C90"/>
    <w:rsid w:val="003653D6"/>
    <w:rsid w:val="0036662A"/>
    <w:rsid w:val="00366672"/>
    <w:rsid w:val="003708A4"/>
    <w:rsid w:val="003717B6"/>
    <w:rsid w:val="00372D90"/>
    <w:rsid w:val="00374C35"/>
    <w:rsid w:val="00375A4B"/>
    <w:rsid w:val="00375F85"/>
    <w:rsid w:val="003763FF"/>
    <w:rsid w:val="0037648B"/>
    <w:rsid w:val="003767CA"/>
    <w:rsid w:val="00377E07"/>
    <w:rsid w:val="0038035A"/>
    <w:rsid w:val="00380D84"/>
    <w:rsid w:val="00381040"/>
    <w:rsid w:val="00381610"/>
    <w:rsid w:val="00382628"/>
    <w:rsid w:val="00383F95"/>
    <w:rsid w:val="0038406D"/>
    <w:rsid w:val="00385603"/>
    <w:rsid w:val="00387839"/>
    <w:rsid w:val="00387D64"/>
    <w:rsid w:val="00387FA0"/>
    <w:rsid w:val="0039054E"/>
    <w:rsid w:val="003919FD"/>
    <w:rsid w:val="003928FC"/>
    <w:rsid w:val="00396F18"/>
    <w:rsid w:val="003A1E0A"/>
    <w:rsid w:val="003A1FD1"/>
    <w:rsid w:val="003A3253"/>
    <w:rsid w:val="003A3E8D"/>
    <w:rsid w:val="003A46F1"/>
    <w:rsid w:val="003A5CC4"/>
    <w:rsid w:val="003A678F"/>
    <w:rsid w:val="003A7248"/>
    <w:rsid w:val="003B0044"/>
    <w:rsid w:val="003B0B8C"/>
    <w:rsid w:val="003B1652"/>
    <w:rsid w:val="003B18FB"/>
    <w:rsid w:val="003B2452"/>
    <w:rsid w:val="003B547E"/>
    <w:rsid w:val="003B5528"/>
    <w:rsid w:val="003B6909"/>
    <w:rsid w:val="003B6BD5"/>
    <w:rsid w:val="003B72E7"/>
    <w:rsid w:val="003B7D20"/>
    <w:rsid w:val="003C060F"/>
    <w:rsid w:val="003C1B22"/>
    <w:rsid w:val="003C47D2"/>
    <w:rsid w:val="003C50A7"/>
    <w:rsid w:val="003C56FE"/>
    <w:rsid w:val="003C731C"/>
    <w:rsid w:val="003D006C"/>
    <w:rsid w:val="003D0BAC"/>
    <w:rsid w:val="003D1A5E"/>
    <w:rsid w:val="003D2029"/>
    <w:rsid w:val="003D21E5"/>
    <w:rsid w:val="003D450A"/>
    <w:rsid w:val="003D48AE"/>
    <w:rsid w:val="003D54B2"/>
    <w:rsid w:val="003D66AE"/>
    <w:rsid w:val="003D6A7D"/>
    <w:rsid w:val="003D6C69"/>
    <w:rsid w:val="003E0142"/>
    <w:rsid w:val="003E18DE"/>
    <w:rsid w:val="003E228D"/>
    <w:rsid w:val="003E2D5C"/>
    <w:rsid w:val="003E2D5E"/>
    <w:rsid w:val="003E4026"/>
    <w:rsid w:val="003E4120"/>
    <w:rsid w:val="003E64FA"/>
    <w:rsid w:val="003E7427"/>
    <w:rsid w:val="003F08B5"/>
    <w:rsid w:val="003F0F7F"/>
    <w:rsid w:val="003F171E"/>
    <w:rsid w:val="003F1BB7"/>
    <w:rsid w:val="003F1C97"/>
    <w:rsid w:val="003F1E50"/>
    <w:rsid w:val="003F3511"/>
    <w:rsid w:val="003F549D"/>
    <w:rsid w:val="003F5A9C"/>
    <w:rsid w:val="003F695C"/>
    <w:rsid w:val="003F7AE7"/>
    <w:rsid w:val="0040002B"/>
    <w:rsid w:val="00401370"/>
    <w:rsid w:val="004020A6"/>
    <w:rsid w:val="00402B75"/>
    <w:rsid w:val="0040644F"/>
    <w:rsid w:val="004067CA"/>
    <w:rsid w:val="004074D6"/>
    <w:rsid w:val="0041099C"/>
    <w:rsid w:val="004118BC"/>
    <w:rsid w:val="0041194C"/>
    <w:rsid w:val="00412621"/>
    <w:rsid w:val="00412A18"/>
    <w:rsid w:val="00412B83"/>
    <w:rsid w:val="00413E26"/>
    <w:rsid w:val="00415959"/>
    <w:rsid w:val="00416D27"/>
    <w:rsid w:val="004205C2"/>
    <w:rsid w:val="00421B25"/>
    <w:rsid w:val="004234C8"/>
    <w:rsid w:val="00424765"/>
    <w:rsid w:val="00425430"/>
    <w:rsid w:val="00426029"/>
    <w:rsid w:val="004273DA"/>
    <w:rsid w:val="004322A0"/>
    <w:rsid w:val="004333A3"/>
    <w:rsid w:val="0043392D"/>
    <w:rsid w:val="0043496E"/>
    <w:rsid w:val="00434DB6"/>
    <w:rsid w:val="00435905"/>
    <w:rsid w:val="00435E50"/>
    <w:rsid w:val="00435FD2"/>
    <w:rsid w:val="00436509"/>
    <w:rsid w:val="00436816"/>
    <w:rsid w:val="00437190"/>
    <w:rsid w:val="0043775C"/>
    <w:rsid w:val="0043778E"/>
    <w:rsid w:val="00441D63"/>
    <w:rsid w:val="00441D79"/>
    <w:rsid w:val="004440C1"/>
    <w:rsid w:val="0044494B"/>
    <w:rsid w:val="0045059C"/>
    <w:rsid w:val="00452371"/>
    <w:rsid w:val="004527B1"/>
    <w:rsid w:val="00452BA5"/>
    <w:rsid w:val="00453505"/>
    <w:rsid w:val="00457EFF"/>
    <w:rsid w:val="004601E1"/>
    <w:rsid w:val="00460C83"/>
    <w:rsid w:val="00461A3C"/>
    <w:rsid w:val="0046219F"/>
    <w:rsid w:val="00462966"/>
    <w:rsid w:val="00463AAD"/>
    <w:rsid w:val="00464F04"/>
    <w:rsid w:val="0046514D"/>
    <w:rsid w:val="0046544A"/>
    <w:rsid w:val="00465CFB"/>
    <w:rsid w:val="00466905"/>
    <w:rsid w:val="00466ED4"/>
    <w:rsid w:val="004709B8"/>
    <w:rsid w:val="00470C5C"/>
    <w:rsid w:val="00471F44"/>
    <w:rsid w:val="0047222E"/>
    <w:rsid w:val="00472279"/>
    <w:rsid w:val="0047319C"/>
    <w:rsid w:val="004737D4"/>
    <w:rsid w:val="004750EC"/>
    <w:rsid w:val="00476340"/>
    <w:rsid w:val="004803EE"/>
    <w:rsid w:val="00483DA9"/>
    <w:rsid w:val="00485DFC"/>
    <w:rsid w:val="00490ADE"/>
    <w:rsid w:val="00490E38"/>
    <w:rsid w:val="004920BE"/>
    <w:rsid w:val="00494021"/>
    <w:rsid w:val="00494678"/>
    <w:rsid w:val="004959CD"/>
    <w:rsid w:val="00496087"/>
    <w:rsid w:val="00497321"/>
    <w:rsid w:val="004A0737"/>
    <w:rsid w:val="004A29EB"/>
    <w:rsid w:val="004A374C"/>
    <w:rsid w:val="004A5D05"/>
    <w:rsid w:val="004A6F47"/>
    <w:rsid w:val="004A7931"/>
    <w:rsid w:val="004A7DE7"/>
    <w:rsid w:val="004B0272"/>
    <w:rsid w:val="004B02E8"/>
    <w:rsid w:val="004B1E65"/>
    <w:rsid w:val="004B3675"/>
    <w:rsid w:val="004B49FA"/>
    <w:rsid w:val="004B60F1"/>
    <w:rsid w:val="004C03E2"/>
    <w:rsid w:val="004C2F05"/>
    <w:rsid w:val="004C3473"/>
    <w:rsid w:val="004C34D5"/>
    <w:rsid w:val="004C40C1"/>
    <w:rsid w:val="004C4893"/>
    <w:rsid w:val="004C5780"/>
    <w:rsid w:val="004C6287"/>
    <w:rsid w:val="004D1BA9"/>
    <w:rsid w:val="004D2120"/>
    <w:rsid w:val="004D4639"/>
    <w:rsid w:val="004D6E22"/>
    <w:rsid w:val="004D711E"/>
    <w:rsid w:val="004D73BA"/>
    <w:rsid w:val="004D7AC6"/>
    <w:rsid w:val="004D7E90"/>
    <w:rsid w:val="004E0B0D"/>
    <w:rsid w:val="004E1278"/>
    <w:rsid w:val="004E1F23"/>
    <w:rsid w:val="004E486B"/>
    <w:rsid w:val="004E5596"/>
    <w:rsid w:val="004E6D9D"/>
    <w:rsid w:val="004F0F9F"/>
    <w:rsid w:val="004F1F6D"/>
    <w:rsid w:val="004F3F25"/>
    <w:rsid w:val="004F3FCC"/>
    <w:rsid w:val="004F5ABE"/>
    <w:rsid w:val="004F6A13"/>
    <w:rsid w:val="004F7585"/>
    <w:rsid w:val="004F7831"/>
    <w:rsid w:val="00502C0D"/>
    <w:rsid w:val="0050382C"/>
    <w:rsid w:val="005045E2"/>
    <w:rsid w:val="005061FE"/>
    <w:rsid w:val="00506236"/>
    <w:rsid w:val="00507981"/>
    <w:rsid w:val="005148D8"/>
    <w:rsid w:val="00515293"/>
    <w:rsid w:val="005152F4"/>
    <w:rsid w:val="00515370"/>
    <w:rsid w:val="00515804"/>
    <w:rsid w:val="00515E3B"/>
    <w:rsid w:val="00516354"/>
    <w:rsid w:val="0051784D"/>
    <w:rsid w:val="00517FD2"/>
    <w:rsid w:val="0052012C"/>
    <w:rsid w:val="00520C03"/>
    <w:rsid w:val="00522201"/>
    <w:rsid w:val="00522FAA"/>
    <w:rsid w:val="0052312C"/>
    <w:rsid w:val="00523D5E"/>
    <w:rsid w:val="00523F64"/>
    <w:rsid w:val="00524DD2"/>
    <w:rsid w:val="005264CE"/>
    <w:rsid w:val="00526660"/>
    <w:rsid w:val="00526CEC"/>
    <w:rsid w:val="0052773D"/>
    <w:rsid w:val="00527873"/>
    <w:rsid w:val="00527971"/>
    <w:rsid w:val="00530811"/>
    <w:rsid w:val="005328A0"/>
    <w:rsid w:val="00533560"/>
    <w:rsid w:val="00534800"/>
    <w:rsid w:val="00535197"/>
    <w:rsid w:val="00537431"/>
    <w:rsid w:val="005420D8"/>
    <w:rsid w:val="005422EE"/>
    <w:rsid w:val="005424C4"/>
    <w:rsid w:val="0054278E"/>
    <w:rsid w:val="00543C51"/>
    <w:rsid w:val="00545072"/>
    <w:rsid w:val="00545426"/>
    <w:rsid w:val="0054583D"/>
    <w:rsid w:val="00545C0D"/>
    <w:rsid w:val="00547851"/>
    <w:rsid w:val="00547A13"/>
    <w:rsid w:val="00547DDF"/>
    <w:rsid w:val="00550905"/>
    <w:rsid w:val="00550B2E"/>
    <w:rsid w:val="005518CC"/>
    <w:rsid w:val="00551CA2"/>
    <w:rsid w:val="005537FC"/>
    <w:rsid w:val="005541D8"/>
    <w:rsid w:val="0055521D"/>
    <w:rsid w:val="00555F65"/>
    <w:rsid w:val="00556F98"/>
    <w:rsid w:val="005572AD"/>
    <w:rsid w:val="0055735B"/>
    <w:rsid w:val="005574E8"/>
    <w:rsid w:val="005575FD"/>
    <w:rsid w:val="00560C01"/>
    <w:rsid w:val="00560CD6"/>
    <w:rsid w:val="00561076"/>
    <w:rsid w:val="00561DA5"/>
    <w:rsid w:val="0056579B"/>
    <w:rsid w:val="00567030"/>
    <w:rsid w:val="005673AA"/>
    <w:rsid w:val="0057185E"/>
    <w:rsid w:val="0057221D"/>
    <w:rsid w:val="00573D7F"/>
    <w:rsid w:val="00574219"/>
    <w:rsid w:val="00575A00"/>
    <w:rsid w:val="00575EAA"/>
    <w:rsid w:val="00581C0E"/>
    <w:rsid w:val="005821CA"/>
    <w:rsid w:val="00583DF9"/>
    <w:rsid w:val="005879B3"/>
    <w:rsid w:val="00587C05"/>
    <w:rsid w:val="00590EA2"/>
    <w:rsid w:val="005915D0"/>
    <w:rsid w:val="00591BA1"/>
    <w:rsid w:val="005923E5"/>
    <w:rsid w:val="005929A7"/>
    <w:rsid w:val="00592C11"/>
    <w:rsid w:val="005934F7"/>
    <w:rsid w:val="00594A8D"/>
    <w:rsid w:val="0059542D"/>
    <w:rsid w:val="00595F64"/>
    <w:rsid w:val="005A0935"/>
    <w:rsid w:val="005A3633"/>
    <w:rsid w:val="005A49DC"/>
    <w:rsid w:val="005A4BCA"/>
    <w:rsid w:val="005A55D8"/>
    <w:rsid w:val="005A7A92"/>
    <w:rsid w:val="005B2877"/>
    <w:rsid w:val="005B33A5"/>
    <w:rsid w:val="005B41E7"/>
    <w:rsid w:val="005B444E"/>
    <w:rsid w:val="005B451E"/>
    <w:rsid w:val="005B4651"/>
    <w:rsid w:val="005B710F"/>
    <w:rsid w:val="005B76F2"/>
    <w:rsid w:val="005B7904"/>
    <w:rsid w:val="005C2A4E"/>
    <w:rsid w:val="005C2CF9"/>
    <w:rsid w:val="005C4262"/>
    <w:rsid w:val="005C45D5"/>
    <w:rsid w:val="005C4682"/>
    <w:rsid w:val="005D2258"/>
    <w:rsid w:val="005D25FD"/>
    <w:rsid w:val="005D26D3"/>
    <w:rsid w:val="005D2953"/>
    <w:rsid w:val="005D353D"/>
    <w:rsid w:val="005D51C9"/>
    <w:rsid w:val="005D58A7"/>
    <w:rsid w:val="005D6D50"/>
    <w:rsid w:val="005D7054"/>
    <w:rsid w:val="005D79A2"/>
    <w:rsid w:val="005E0118"/>
    <w:rsid w:val="005E09DC"/>
    <w:rsid w:val="005E0AEC"/>
    <w:rsid w:val="005E15A2"/>
    <w:rsid w:val="005E22C8"/>
    <w:rsid w:val="005E32E8"/>
    <w:rsid w:val="005E3343"/>
    <w:rsid w:val="005E446A"/>
    <w:rsid w:val="005E4911"/>
    <w:rsid w:val="005E495E"/>
    <w:rsid w:val="005E4FCC"/>
    <w:rsid w:val="005E5B36"/>
    <w:rsid w:val="005E75FA"/>
    <w:rsid w:val="005E7B14"/>
    <w:rsid w:val="005F247B"/>
    <w:rsid w:val="005F48D1"/>
    <w:rsid w:val="005F4F26"/>
    <w:rsid w:val="005F556D"/>
    <w:rsid w:val="005F66B6"/>
    <w:rsid w:val="005F68D2"/>
    <w:rsid w:val="005F7AE0"/>
    <w:rsid w:val="00600B59"/>
    <w:rsid w:val="00601C44"/>
    <w:rsid w:val="0060232C"/>
    <w:rsid w:val="006034B9"/>
    <w:rsid w:val="00607AAE"/>
    <w:rsid w:val="00607C08"/>
    <w:rsid w:val="0061053A"/>
    <w:rsid w:val="0061082D"/>
    <w:rsid w:val="0061163F"/>
    <w:rsid w:val="00611913"/>
    <w:rsid w:val="00611B82"/>
    <w:rsid w:val="00613FE5"/>
    <w:rsid w:val="006141A0"/>
    <w:rsid w:val="00614393"/>
    <w:rsid w:val="00622380"/>
    <w:rsid w:val="0062281C"/>
    <w:rsid w:val="00622DF1"/>
    <w:rsid w:val="00625214"/>
    <w:rsid w:val="006259C7"/>
    <w:rsid w:val="006264E9"/>
    <w:rsid w:val="00626CB5"/>
    <w:rsid w:val="00631A66"/>
    <w:rsid w:val="00632018"/>
    <w:rsid w:val="006343D7"/>
    <w:rsid w:val="006344A8"/>
    <w:rsid w:val="00635B26"/>
    <w:rsid w:val="00636972"/>
    <w:rsid w:val="0064271A"/>
    <w:rsid w:val="00643773"/>
    <w:rsid w:val="00643EF9"/>
    <w:rsid w:val="00644287"/>
    <w:rsid w:val="0064437C"/>
    <w:rsid w:val="00645285"/>
    <w:rsid w:val="00647325"/>
    <w:rsid w:val="006508B9"/>
    <w:rsid w:val="006512A1"/>
    <w:rsid w:val="00651435"/>
    <w:rsid w:val="00651D6F"/>
    <w:rsid w:val="006520F5"/>
    <w:rsid w:val="006523EE"/>
    <w:rsid w:val="00653BBB"/>
    <w:rsid w:val="00653F97"/>
    <w:rsid w:val="00654191"/>
    <w:rsid w:val="00654729"/>
    <w:rsid w:val="0065480A"/>
    <w:rsid w:val="006553FE"/>
    <w:rsid w:val="0065605D"/>
    <w:rsid w:val="00656292"/>
    <w:rsid w:val="00657AD2"/>
    <w:rsid w:val="00660235"/>
    <w:rsid w:val="0066063A"/>
    <w:rsid w:val="00660933"/>
    <w:rsid w:val="006609EF"/>
    <w:rsid w:val="00660F48"/>
    <w:rsid w:val="00661305"/>
    <w:rsid w:val="00661545"/>
    <w:rsid w:val="00663ADE"/>
    <w:rsid w:val="00664BD0"/>
    <w:rsid w:val="00665BFC"/>
    <w:rsid w:val="00666BAD"/>
    <w:rsid w:val="00667BF5"/>
    <w:rsid w:val="0067078B"/>
    <w:rsid w:val="00672749"/>
    <w:rsid w:val="00674D74"/>
    <w:rsid w:val="00674D7F"/>
    <w:rsid w:val="00675177"/>
    <w:rsid w:val="00675D35"/>
    <w:rsid w:val="00676B9C"/>
    <w:rsid w:val="00677C25"/>
    <w:rsid w:val="00677F58"/>
    <w:rsid w:val="0068055C"/>
    <w:rsid w:val="006805D2"/>
    <w:rsid w:val="006808E0"/>
    <w:rsid w:val="00680A58"/>
    <w:rsid w:val="006834A7"/>
    <w:rsid w:val="00683B9B"/>
    <w:rsid w:val="006844BE"/>
    <w:rsid w:val="0068463E"/>
    <w:rsid w:val="00686327"/>
    <w:rsid w:val="0068668E"/>
    <w:rsid w:val="00687341"/>
    <w:rsid w:val="00690C10"/>
    <w:rsid w:val="0069299B"/>
    <w:rsid w:val="00693C01"/>
    <w:rsid w:val="00693F51"/>
    <w:rsid w:val="006954D9"/>
    <w:rsid w:val="00695E2A"/>
    <w:rsid w:val="00696340"/>
    <w:rsid w:val="00696ACD"/>
    <w:rsid w:val="0069782D"/>
    <w:rsid w:val="006A0311"/>
    <w:rsid w:val="006A0437"/>
    <w:rsid w:val="006A0C5F"/>
    <w:rsid w:val="006A2CA3"/>
    <w:rsid w:val="006A40D6"/>
    <w:rsid w:val="006A42D8"/>
    <w:rsid w:val="006A46B5"/>
    <w:rsid w:val="006A5900"/>
    <w:rsid w:val="006A7370"/>
    <w:rsid w:val="006A741E"/>
    <w:rsid w:val="006B0297"/>
    <w:rsid w:val="006B12D8"/>
    <w:rsid w:val="006B1572"/>
    <w:rsid w:val="006B2A92"/>
    <w:rsid w:val="006B3956"/>
    <w:rsid w:val="006B3E1C"/>
    <w:rsid w:val="006B48FC"/>
    <w:rsid w:val="006B5EA7"/>
    <w:rsid w:val="006B7B4C"/>
    <w:rsid w:val="006C0E97"/>
    <w:rsid w:val="006C303C"/>
    <w:rsid w:val="006C38FB"/>
    <w:rsid w:val="006D019D"/>
    <w:rsid w:val="006D0BF5"/>
    <w:rsid w:val="006D1715"/>
    <w:rsid w:val="006D38A6"/>
    <w:rsid w:val="006D6BAF"/>
    <w:rsid w:val="006D7E61"/>
    <w:rsid w:val="006E06BE"/>
    <w:rsid w:val="006E0AEF"/>
    <w:rsid w:val="006E2BD1"/>
    <w:rsid w:val="006E36B7"/>
    <w:rsid w:val="006E3BAB"/>
    <w:rsid w:val="006E48B3"/>
    <w:rsid w:val="006E7A00"/>
    <w:rsid w:val="006F04D3"/>
    <w:rsid w:val="006F1368"/>
    <w:rsid w:val="006F3F4B"/>
    <w:rsid w:val="006F4BC7"/>
    <w:rsid w:val="006F50B5"/>
    <w:rsid w:val="006F5530"/>
    <w:rsid w:val="006F68AB"/>
    <w:rsid w:val="006F6B93"/>
    <w:rsid w:val="006F771A"/>
    <w:rsid w:val="006F79ED"/>
    <w:rsid w:val="00700D9F"/>
    <w:rsid w:val="007016BB"/>
    <w:rsid w:val="007025D7"/>
    <w:rsid w:val="00702E90"/>
    <w:rsid w:val="00704654"/>
    <w:rsid w:val="00705855"/>
    <w:rsid w:val="0070616D"/>
    <w:rsid w:val="0070694D"/>
    <w:rsid w:val="0070731A"/>
    <w:rsid w:val="007076CB"/>
    <w:rsid w:val="00707D42"/>
    <w:rsid w:val="0071004F"/>
    <w:rsid w:val="007107B8"/>
    <w:rsid w:val="00711027"/>
    <w:rsid w:val="00711601"/>
    <w:rsid w:val="007128F5"/>
    <w:rsid w:val="00714143"/>
    <w:rsid w:val="00716AD3"/>
    <w:rsid w:val="007172C6"/>
    <w:rsid w:val="00721434"/>
    <w:rsid w:val="0072180A"/>
    <w:rsid w:val="0072311E"/>
    <w:rsid w:val="00723B58"/>
    <w:rsid w:val="007254EF"/>
    <w:rsid w:val="0072578A"/>
    <w:rsid w:val="007305B4"/>
    <w:rsid w:val="00730C97"/>
    <w:rsid w:val="00730EC6"/>
    <w:rsid w:val="00731AB3"/>
    <w:rsid w:val="00733C0B"/>
    <w:rsid w:val="0073411C"/>
    <w:rsid w:val="00734EBE"/>
    <w:rsid w:val="00735099"/>
    <w:rsid w:val="00735754"/>
    <w:rsid w:val="00735A4D"/>
    <w:rsid w:val="0073615D"/>
    <w:rsid w:val="00736BA4"/>
    <w:rsid w:val="00737209"/>
    <w:rsid w:val="007402EB"/>
    <w:rsid w:val="0074039C"/>
    <w:rsid w:val="0074087C"/>
    <w:rsid w:val="00742A87"/>
    <w:rsid w:val="0074331D"/>
    <w:rsid w:val="007455CB"/>
    <w:rsid w:val="00746EC7"/>
    <w:rsid w:val="007475FF"/>
    <w:rsid w:val="00747B2D"/>
    <w:rsid w:val="00751509"/>
    <w:rsid w:val="007542B8"/>
    <w:rsid w:val="007546AD"/>
    <w:rsid w:val="00755E32"/>
    <w:rsid w:val="00756E93"/>
    <w:rsid w:val="00761388"/>
    <w:rsid w:val="00763406"/>
    <w:rsid w:val="00765FF2"/>
    <w:rsid w:val="00767B62"/>
    <w:rsid w:val="0077210B"/>
    <w:rsid w:val="0077345B"/>
    <w:rsid w:val="00773A23"/>
    <w:rsid w:val="00773D4A"/>
    <w:rsid w:val="00773D85"/>
    <w:rsid w:val="00775464"/>
    <w:rsid w:val="00775C15"/>
    <w:rsid w:val="00776887"/>
    <w:rsid w:val="00776977"/>
    <w:rsid w:val="00777245"/>
    <w:rsid w:val="00777D34"/>
    <w:rsid w:val="007800A7"/>
    <w:rsid w:val="007817DF"/>
    <w:rsid w:val="00781C20"/>
    <w:rsid w:val="00782A2B"/>
    <w:rsid w:val="007830C0"/>
    <w:rsid w:val="007837BB"/>
    <w:rsid w:val="00783D7C"/>
    <w:rsid w:val="007854D4"/>
    <w:rsid w:val="0079087A"/>
    <w:rsid w:val="00792203"/>
    <w:rsid w:val="0079254E"/>
    <w:rsid w:val="00792CCD"/>
    <w:rsid w:val="00793F94"/>
    <w:rsid w:val="0079500F"/>
    <w:rsid w:val="007952EF"/>
    <w:rsid w:val="00795367"/>
    <w:rsid w:val="007959FA"/>
    <w:rsid w:val="007967BB"/>
    <w:rsid w:val="00796899"/>
    <w:rsid w:val="007968FB"/>
    <w:rsid w:val="007A175E"/>
    <w:rsid w:val="007A2622"/>
    <w:rsid w:val="007A2B71"/>
    <w:rsid w:val="007A3C03"/>
    <w:rsid w:val="007A4E20"/>
    <w:rsid w:val="007A585C"/>
    <w:rsid w:val="007A6A14"/>
    <w:rsid w:val="007A7FEB"/>
    <w:rsid w:val="007B1BA6"/>
    <w:rsid w:val="007B2EA9"/>
    <w:rsid w:val="007B33C0"/>
    <w:rsid w:val="007B4C2A"/>
    <w:rsid w:val="007B6B58"/>
    <w:rsid w:val="007B6E0A"/>
    <w:rsid w:val="007B7C00"/>
    <w:rsid w:val="007C0B05"/>
    <w:rsid w:val="007C1B93"/>
    <w:rsid w:val="007C1BCC"/>
    <w:rsid w:val="007C2341"/>
    <w:rsid w:val="007C3333"/>
    <w:rsid w:val="007C4D8C"/>
    <w:rsid w:val="007C5B8B"/>
    <w:rsid w:val="007C769D"/>
    <w:rsid w:val="007D08D5"/>
    <w:rsid w:val="007D1FA3"/>
    <w:rsid w:val="007D235C"/>
    <w:rsid w:val="007D5E65"/>
    <w:rsid w:val="007D705F"/>
    <w:rsid w:val="007E0C8F"/>
    <w:rsid w:val="007E0E4D"/>
    <w:rsid w:val="007E1332"/>
    <w:rsid w:val="007E3E04"/>
    <w:rsid w:val="007E417D"/>
    <w:rsid w:val="007E590C"/>
    <w:rsid w:val="007E64F2"/>
    <w:rsid w:val="007F0250"/>
    <w:rsid w:val="007F195C"/>
    <w:rsid w:val="007F1BA6"/>
    <w:rsid w:val="007F20F1"/>
    <w:rsid w:val="007F3AE0"/>
    <w:rsid w:val="007F3FCE"/>
    <w:rsid w:val="007F45B0"/>
    <w:rsid w:val="007F4F90"/>
    <w:rsid w:val="007F5D15"/>
    <w:rsid w:val="007F5FAB"/>
    <w:rsid w:val="007F76E0"/>
    <w:rsid w:val="00800520"/>
    <w:rsid w:val="00802A8E"/>
    <w:rsid w:val="00804503"/>
    <w:rsid w:val="008048FB"/>
    <w:rsid w:val="008052DB"/>
    <w:rsid w:val="008060A9"/>
    <w:rsid w:val="0080633F"/>
    <w:rsid w:val="00807BD1"/>
    <w:rsid w:val="00807DC2"/>
    <w:rsid w:val="00810CA8"/>
    <w:rsid w:val="008117D3"/>
    <w:rsid w:val="00812478"/>
    <w:rsid w:val="00812830"/>
    <w:rsid w:val="00813426"/>
    <w:rsid w:val="0081362E"/>
    <w:rsid w:val="0081392D"/>
    <w:rsid w:val="008160D7"/>
    <w:rsid w:val="008170EF"/>
    <w:rsid w:val="00817A02"/>
    <w:rsid w:val="00823566"/>
    <w:rsid w:val="00825077"/>
    <w:rsid w:val="008259ED"/>
    <w:rsid w:val="00825A9E"/>
    <w:rsid w:val="00825F5F"/>
    <w:rsid w:val="008304B0"/>
    <w:rsid w:val="00831AB5"/>
    <w:rsid w:val="00831AE4"/>
    <w:rsid w:val="00831FC5"/>
    <w:rsid w:val="00832D7C"/>
    <w:rsid w:val="00833C93"/>
    <w:rsid w:val="00833D63"/>
    <w:rsid w:val="00833D6C"/>
    <w:rsid w:val="00833E92"/>
    <w:rsid w:val="00834F6A"/>
    <w:rsid w:val="0083523B"/>
    <w:rsid w:val="00840526"/>
    <w:rsid w:val="00840A2B"/>
    <w:rsid w:val="00842278"/>
    <w:rsid w:val="00843FAE"/>
    <w:rsid w:val="008445FF"/>
    <w:rsid w:val="00845959"/>
    <w:rsid w:val="008476D3"/>
    <w:rsid w:val="008505D2"/>
    <w:rsid w:val="0085077B"/>
    <w:rsid w:val="00850F5E"/>
    <w:rsid w:val="00852EEF"/>
    <w:rsid w:val="00853774"/>
    <w:rsid w:val="0085669C"/>
    <w:rsid w:val="00860CB8"/>
    <w:rsid w:val="0086379E"/>
    <w:rsid w:val="00863FAE"/>
    <w:rsid w:val="008646D7"/>
    <w:rsid w:val="008651A1"/>
    <w:rsid w:val="00865895"/>
    <w:rsid w:val="0086595D"/>
    <w:rsid w:val="00866F3B"/>
    <w:rsid w:val="00867B47"/>
    <w:rsid w:val="00870A66"/>
    <w:rsid w:val="00870F36"/>
    <w:rsid w:val="00871885"/>
    <w:rsid w:val="00871C0D"/>
    <w:rsid w:val="00873C9E"/>
    <w:rsid w:val="00875C2B"/>
    <w:rsid w:val="0087618E"/>
    <w:rsid w:val="0087629B"/>
    <w:rsid w:val="008778B9"/>
    <w:rsid w:val="0088142C"/>
    <w:rsid w:val="00882C23"/>
    <w:rsid w:val="008845AC"/>
    <w:rsid w:val="00885D1B"/>
    <w:rsid w:val="0088795F"/>
    <w:rsid w:val="00891468"/>
    <w:rsid w:val="008927A2"/>
    <w:rsid w:val="008948D5"/>
    <w:rsid w:val="00895B89"/>
    <w:rsid w:val="00895FD3"/>
    <w:rsid w:val="00896573"/>
    <w:rsid w:val="0089761F"/>
    <w:rsid w:val="00897F57"/>
    <w:rsid w:val="008A1143"/>
    <w:rsid w:val="008A39AD"/>
    <w:rsid w:val="008A3A4B"/>
    <w:rsid w:val="008A4A29"/>
    <w:rsid w:val="008A54E3"/>
    <w:rsid w:val="008A5E02"/>
    <w:rsid w:val="008A60DF"/>
    <w:rsid w:val="008B0236"/>
    <w:rsid w:val="008B1112"/>
    <w:rsid w:val="008B1DE1"/>
    <w:rsid w:val="008B34F6"/>
    <w:rsid w:val="008B722A"/>
    <w:rsid w:val="008B74E7"/>
    <w:rsid w:val="008C191E"/>
    <w:rsid w:val="008C3BA3"/>
    <w:rsid w:val="008C62D4"/>
    <w:rsid w:val="008C6840"/>
    <w:rsid w:val="008C716F"/>
    <w:rsid w:val="008C7914"/>
    <w:rsid w:val="008D1D3F"/>
    <w:rsid w:val="008D2EE4"/>
    <w:rsid w:val="008D3940"/>
    <w:rsid w:val="008D469C"/>
    <w:rsid w:val="008D56A6"/>
    <w:rsid w:val="008D5790"/>
    <w:rsid w:val="008D6740"/>
    <w:rsid w:val="008D721F"/>
    <w:rsid w:val="008E2025"/>
    <w:rsid w:val="008E27C4"/>
    <w:rsid w:val="008E333E"/>
    <w:rsid w:val="008E3B3A"/>
    <w:rsid w:val="008E584B"/>
    <w:rsid w:val="008F0E80"/>
    <w:rsid w:val="008F102B"/>
    <w:rsid w:val="008F1171"/>
    <w:rsid w:val="008F24E5"/>
    <w:rsid w:val="008F52D3"/>
    <w:rsid w:val="008F58B5"/>
    <w:rsid w:val="008F6473"/>
    <w:rsid w:val="008F6E85"/>
    <w:rsid w:val="008F72ED"/>
    <w:rsid w:val="008F7C87"/>
    <w:rsid w:val="008F7D2C"/>
    <w:rsid w:val="0090242F"/>
    <w:rsid w:val="00902BD6"/>
    <w:rsid w:val="00902FD1"/>
    <w:rsid w:val="009042FB"/>
    <w:rsid w:val="00906AC2"/>
    <w:rsid w:val="009071D5"/>
    <w:rsid w:val="009101BD"/>
    <w:rsid w:val="0091046E"/>
    <w:rsid w:val="00910A17"/>
    <w:rsid w:val="00911F51"/>
    <w:rsid w:val="0091280E"/>
    <w:rsid w:val="00912F48"/>
    <w:rsid w:val="00914ACD"/>
    <w:rsid w:val="00914E69"/>
    <w:rsid w:val="0091515B"/>
    <w:rsid w:val="009157D0"/>
    <w:rsid w:val="00915CD5"/>
    <w:rsid w:val="009161F3"/>
    <w:rsid w:val="00917438"/>
    <w:rsid w:val="00917F09"/>
    <w:rsid w:val="00920946"/>
    <w:rsid w:val="00920E54"/>
    <w:rsid w:val="00921F19"/>
    <w:rsid w:val="00922EBA"/>
    <w:rsid w:val="00924D54"/>
    <w:rsid w:val="00933AF0"/>
    <w:rsid w:val="00933B19"/>
    <w:rsid w:val="009358DA"/>
    <w:rsid w:val="00940329"/>
    <w:rsid w:val="00940552"/>
    <w:rsid w:val="00940BB0"/>
    <w:rsid w:val="009413C1"/>
    <w:rsid w:val="00941C74"/>
    <w:rsid w:val="00942599"/>
    <w:rsid w:val="0094419A"/>
    <w:rsid w:val="00944798"/>
    <w:rsid w:val="009462B6"/>
    <w:rsid w:val="009464E3"/>
    <w:rsid w:val="0094691D"/>
    <w:rsid w:val="009469E7"/>
    <w:rsid w:val="009478F9"/>
    <w:rsid w:val="0095258C"/>
    <w:rsid w:val="0095300C"/>
    <w:rsid w:val="0095478B"/>
    <w:rsid w:val="00954F3F"/>
    <w:rsid w:val="00955D95"/>
    <w:rsid w:val="00956AE0"/>
    <w:rsid w:val="0095736B"/>
    <w:rsid w:val="0096082C"/>
    <w:rsid w:val="00961AE2"/>
    <w:rsid w:val="00962D73"/>
    <w:rsid w:val="00964841"/>
    <w:rsid w:val="00964F03"/>
    <w:rsid w:val="00964F2D"/>
    <w:rsid w:val="00966CBB"/>
    <w:rsid w:val="009675A1"/>
    <w:rsid w:val="00967E01"/>
    <w:rsid w:val="00970FCA"/>
    <w:rsid w:val="00971412"/>
    <w:rsid w:val="00971443"/>
    <w:rsid w:val="00973776"/>
    <w:rsid w:val="00974D2E"/>
    <w:rsid w:val="00976B07"/>
    <w:rsid w:val="009771AD"/>
    <w:rsid w:val="009775A9"/>
    <w:rsid w:val="009830B3"/>
    <w:rsid w:val="00983A45"/>
    <w:rsid w:val="00983AB7"/>
    <w:rsid w:val="00984217"/>
    <w:rsid w:val="00984DB0"/>
    <w:rsid w:val="00985E3E"/>
    <w:rsid w:val="00986840"/>
    <w:rsid w:val="0098708A"/>
    <w:rsid w:val="009875B6"/>
    <w:rsid w:val="00987656"/>
    <w:rsid w:val="009913E9"/>
    <w:rsid w:val="009917DE"/>
    <w:rsid w:val="00992E4E"/>
    <w:rsid w:val="009930CB"/>
    <w:rsid w:val="009961B4"/>
    <w:rsid w:val="009A2620"/>
    <w:rsid w:val="009A7F8F"/>
    <w:rsid w:val="009B02A1"/>
    <w:rsid w:val="009B18CC"/>
    <w:rsid w:val="009B1D7E"/>
    <w:rsid w:val="009B5481"/>
    <w:rsid w:val="009B5641"/>
    <w:rsid w:val="009B6114"/>
    <w:rsid w:val="009B64F2"/>
    <w:rsid w:val="009C3107"/>
    <w:rsid w:val="009C330A"/>
    <w:rsid w:val="009C4AC3"/>
    <w:rsid w:val="009C603E"/>
    <w:rsid w:val="009C6A61"/>
    <w:rsid w:val="009C7DE2"/>
    <w:rsid w:val="009D02CA"/>
    <w:rsid w:val="009D375F"/>
    <w:rsid w:val="009D5BB1"/>
    <w:rsid w:val="009D7B21"/>
    <w:rsid w:val="009D7D47"/>
    <w:rsid w:val="009E06F3"/>
    <w:rsid w:val="009E167A"/>
    <w:rsid w:val="009E1DBC"/>
    <w:rsid w:val="009E1E97"/>
    <w:rsid w:val="009E254E"/>
    <w:rsid w:val="009E46C8"/>
    <w:rsid w:val="009E5E37"/>
    <w:rsid w:val="009E6F98"/>
    <w:rsid w:val="009F1CD3"/>
    <w:rsid w:val="009F2BE9"/>
    <w:rsid w:val="009F41F5"/>
    <w:rsid w:val="009F43BB"/>
    <w:rsid w:val="009F4735"/>
    <w:rsid w:val="009F7FCC"/>
    <w:rsid w:val="00A03174"/>
    <w:rsid w:val="00A0355D"/>
    <w:rsid w:val="00A045F3"/>
    <w:rsid w:val="00A04BFB"/>
    <w:rsid w:val="00A058F4"/>
    <w:rsid w:val="00A0654D"/>
    <w:rsid w:val="00A06AED"/>
    <w:rsid w:val="00A120E3"/>
    <w:rsid w:val="00A12B07"/>
    <w:rsid w:val="00A12B54"/>
    <w:rsid w:val="00A131FD"/>
    <w:rsid w:val="00A13855"/>
    <w:rsid w:val="00A13AF7"/>
    <w:rsid w:val="00A13E5D"/>
    <w:rsid w:val="00A153CD"/>
    <w:rsid w:val="00A16AB8"/>
    <w:rsid w:val="00A20D89"/>
    <w:rsid w:val="00A21EA5"/>
    <w:rsid w:val="00A227FE"/>
    <w:rsid w:val="00A22C15"/>
    <w:rsid w:val="00A23CA4"/>
    <w:rsid w:val="00A25D1A"/>
    <w:rsid w:val="00A25EF3"/>
    <w:rsid w:val="00A27B2F"/>
    <w:rsid w:val="00A3053D"/>
    <w:rsid w:val="00A319F5"/>
    <w:rsid w:val="00A322A3"/>
    <w:rsid w:val="00A3331A"/>
    <w:rsid w:val="00A34C42"/>
    <w:rsid w:val="00A373F1"/>
    <w:rsid w:val="00A40F9E"/>
    <w:rsid w:val="00A41421"/>
    <w:rsid w:val="00A41D96"/>
    <w:rsid w:val="00A4297A"/>
    <w:rsid w:val="00A430E9"/>
    <w:rsid w:val="00A54F9C"/>
    <w:rsid w:val="00A54FDC"/>
    <w:rsid w:val="00A5531E"/>
    <w:rsid w:val="00A5606A"/>
    <w:rsid w:val="00A5775A"/>
    <w:rsid w:val="00A57D46"/>
    <w:rsid w:val="00A602B4"/>
    <w:rsid w:val="00A611C9"/>
    <w:rsid w:val="00A6138C"/>
    <w:rsid w:val="00A6198A"/>
    <w:rsid w:val="00A6256E"/>
    <w:rsid w:val="00A63C50"/>
    <w:rsid w:val="00A64FDA"/>
    <w:rsid w:val="00A66F49"/>
    <w:rsid w:val="00A6788B"/>
    <w:rsid w:val="00A70337"/>
    <w:rsid w:val="00A7491A"/>
    <w:rsid w:val="00A75819"/>
    <w:rsid w:val="00A76D62"/>
    <w:rsid w:val="00A8063D"/>
    <w:rsid w:val="00A8688C"/>
    <w:rsid w:val="00A87EB9"/>
    <w:rsid w:val="00A900CF"/>
    <w:rsid w:val="00A9036A"/>
    <w:rsid w:val="00A90DFF"/>
    <w:rsid w:val="00A919A1"/>
    <w:rsid w:val="00A93BD8"/>
    <w:rsid w:val="00A95282"/>
    <w:rsid w:val="00A97D27"/>
    <w:rsid w:val="00AA0EFF"/>
    <w:rsid w:val="00AA1948"/>
    <w:rsid w:val="00AA1BB0"/>
    <w:rsid w:val="00AA22D8"/>
    <w:rsid w:val="00AA4DF5"/>
    <w:rsid w:val="00AA5060"/>
    <w:rsid w:val="00AA50CA"/>
    <w:rsid w:val="00AA5C5A"/>
    <w:rsid w:val="00AA61BF"/>
    <w:rsid w:val="00AA6F07"/>
    <w:rsid w:val="00AA7C16"/>
    <w:rsid w:val="00AB0E60"/>
    <w:rsid w:val="00AB1683"/>
    <w:rsid w:val="00AB2D6F"/>
    <w:rsid w:val="00AB3F9A"/>
    <w:rsid w:val="00AB69BA"/>
    <w:rsid w:val="00AB76EA"/>
    <w:rsid w:val="00AC2418"/>
    <w:rsid w:val="00AC3AB1"/>
    <w:rsid w:val="00AC489E"/>
    <w:rsid w:val="00AC6ACD"/>
    <w:rsid w:val="00AD09DD"/>
    <w:rsid w:val="00AD132C"/>
    <w:rsid w:val="00AD18BB"/>
    <w:rsid w:val="00AD278F"/>
    <w:rsid w:val="00AD366D"/>
    <w:rsid w:val="00AD3AB2"/>
    <w:rsid w:val="00AD4C54"/>
    <w:rsid w:val="00AD6125"/>
    <w:rsid w:val="00AD7025"/>
    <w:rsid w:val="00AD7194"/>
    <w:rsid w:val="00AE1FDE"/>
    <w:rsid w:val="00AE2349"/>
    <w:rsid w:val="00AE42BA"/>
    <w:rsid w:val="00AE5292"/>
    <w:rsid w:val="00AE62CC"/>
    <w:rsid w:val="00AE6ED6"/>
    <w:rsid w:val="00AE7004"/>
    <w:rsid w:val="00AE7B6C"/>
    <w:rsid w:val="00AF0686"/>
    <w:rsid w:val="00AF0726"/>
    <w:rsid w:val="00AF24C0"/>
    <w:rsid w:val="00AF4D80"/>
    <w:rsid w:val="00AF5FD9"/>
    <w:rsid w:val="00AF6FE2"/>
    <w:rsid w:val="00B01A4A"/>
    <w:rsid w:val="00B04E50"/>
    <w:rsid w:val="00B05777"/>
    <w:rsid w:val="00B07419"/>
    <w:rsid w:val="00B111E3"/>
    <w:rsid w:val="00B12BF5"/>
    <w:rsid w:val="00B13903"/>
    <w:rsid w:val="00B14D4D"/>
    <w:rsid w:val="00B15B5C"/>
    <w:rsid w:val="00B15E01"/>
    <w:rsid w:val="00B1608E"/>
    <w:rsid w:val="00B1681C"/>
    <w:rsid w:val="00B17134"/>
    <w:rsid w:val="00B22EA9"/>
    <w:rsid w:val="00B24FB2"/>
    <w:rsid w:val="00B25C30"/>
    <w:rsid w:val="00B25D46"/>
    <w:rsid w:val="00B26390"/>
    <w:rsid w:val="00B275D0"/>
    <w:rsid w:val="00B27B1E"/>
    <w:rsid w:val="00B27EE3"/>
    <w:rsid w:val="00B3036B"/>
    <w:rsid w:val="00B31052"/>
    <w:rsid w:val="00B31261"/>
    <w:rsid w:val="00B32AFB"/>
    <w:rsid w:val="00B34155"/>
    <w:rsid w:val="00B34540"/>
    <w:rsid w:val="00B34792"/>
    <w:rsid w:val="00B3494A"/>
    <w:rsid w:val="00B352D6"/>
    <w:rsid w:val="00B366D1"/>
    <w:rsid w:val="00B36800"/>
    <w:rsid w:val="00B375AB"/>
    <w:rsid w:val="00B37655"/>
    <w:rsid w:val="00B4219A"/>
    <w:rsid w:val="00B4343D"/>
    <w:rsid w:val="00B43CB7"/>
    <w:rsid w:val="00B4420F"/>
    <w:rsid w:val="00B44478"/>
    <w:rsid w:val="00B45A1C"/>
    <w:rsid w:val="00B46DDF"/>
    <w:rsid w:val="00B47854"/>
    <w:rsid w:val="00B51199"/>
    <w:rsid w:val="00B513BF"/>
    <w:rsid w:val="00B529BC"/>
    <w:rsid w:val="00B5304A"/>
    <w:rsid w:val="00B53501"/>
    <w:rsid w:val="00B536B1"/>
    <w:rsid w:val="00B53949"/>
    <w:rsid w:val="00B55380"/>
    <w:rsid w:val="00B5595B"/>
    <w:rsid w:val="00B55B1F"/>
    <w:rsid w:val="00B565FA"/>
    <w:rsid w:val="00B56915"/>
    <w:rsid w:val="00B57176"/>
    <w:rsid w:val="00B578BC"/>
    <w:rsid w:val="00B61255"/>
    <w:rsid w:val="00B6154D"/>
    <w:rsid w:val="00B61E6D"/>
    <w:rsid w:val="00B62CA1"/>
    <w:rsid w:val="00B636D6"/>
    <w:rsid w:val="00B63F7C"/>
    <w:rsid w:val="00B63F94"/>
    <w:rsid w:val="00B640EC"/>
    <w:rsid w:val="00B65ADC"/>
    <w:rsid w:val="00B65D6E"/>
    <w:rsid w:val="00B66BD9"/>
    <w:rsid w:val="00B70936"/>
    <w:rsid w:val="00B71F99"/>
    <w:rsid w:val="00B7266A"/>
    <w:rsid w:val="00B739B4"/>
    <w:rsid w:val="00B749C2"/>
    <w:rsid w:val="00B75B2F"/>
    <w:rsid w:val="00B75DFE"/>
    <w:rsid w:val="00B77757"/>
    <w:rsid w:val="00B77AA5"/>
    <w:rsid w:val="00B81CB3"/>
    <w:rsid w:val="00B820BC"/>
    <w:rsid w:val="00B824AC"/>
    <w:rsid w:val="00B82881"/>
    <w:rsid w:val="00B82A76"/>
    <w:rsid w:val="00B845E4"/>
    <w:rsid w:val="00B85232"/>
    <w:rsid w:val="00B877B5"/>
    <w:rsid w:val="00B90040"/>
    <w:rsid w:val="00B90634"/>
    <w:rsid w:val="00B91BEC"/>
    <w:rsid w:val="00B91D6D"/>
    <w:rsid w:val="00B9266A"/>
    <w:rsid w:val="00B95FD2"/>
    <w:rsid w:val="00B979EC"/>
    <w:rsid w:val="00BA084F"/>
    <w:rsid w:val="00BA0DC4"/>
    <w:rsid w:val="00BA16EF"/>
    <w:rsid w:val="00BA3944"/>
    <w:rsid w:val="00BA3CE2"/>
    <w:rsid w:val="00BA48EC"/>
    <w:rsid w:val="00BA77A5"/>
    <w:rsid w:val="00BB0A8E"/>
    <w:rsid w:val="00BB1E18"/>
    <w:rsid w:val="00BB1E44"/>
    <w:rsid w:val="00BB225D"/>
    <w:rsid w:val="00BB227F"/>
    <w:rsid w:val="00BB2415"/>
    <w:rsid w:val="00BB2720"/>
    <w:rsid w:val="00BB38D5"/>
    <w:rsid w:val="00BB3EA5"/>
    <w:rsid w:val="00BB3F31"/>
    <w:rsid w:val="00BB5F99"/>
    <w:rsid w:val="00BB62D1"/>
    <w:rsid w:val="00BC0E73"/>
    <w:rsid w:val="00BC125F"/>
    <w:rsid w:val="00BC14EF"/>
    <w:rsid w:val="00BC2BB4"/>
    <w:rsid w:val="00BC3825"/>
    <w:rsid w:val="00BC3F11"/>
    <w:rsid w:val="00BC43D2"/>
    <w:rsid w:val="00BC69E6"/>
    <w:rsid w:val="00BC7823"/>
    <w:rsid w:val="00BC7D95"/>
    <w:rsid w:val="00BD0828"/>
    <w:rsid w:val="00BD0A9F"/>
    <w:rsid w:val="00BD1182"/>
    <w:rsid w:val="00BD1A63"/>
    <w:rsid w:val="00BD2584"/>
    <w:rsid w:val="00BD32EC"/>
    <w:rsid w:val="00BD3EBB"/>
    <w:rsid w:val="00BD4F93"/>
    <w:rsid w:val="00BD58AC"/>
    <w:rsid w:val="00BD5A15"/>
    <w:rsid w:val="00BD69E1"/>
    <w:rsid w:val="00BD6CB4"/>
    <w:rsid w:val="00BE21FC"/>
    <w:rsid w:val="00BE2E63"/>
    <w:rsid w:val="00BE39AA"/>
    <w:rsid w:val="00BE4EAB"/>
    <w:rsid w:val="00BE7FA2"/>
    <w:rsid w:val="00BF0F75"/>
    <w:rsid w:val="00BF111C"/>
    <w:rsid w:val="00BF31E7"/>
    <w:rsid w:val="00BF456C"/>
    <w:rsid w:val="00BF4E5F"/>
    <w:rsid w:val="00BF4E62"/>
    <w:rsid w:val="00BF5280"/>
    <w:rsid w:val="00BF5BC6"/>
    <w:rsid w:val="00BF5EA7"/>
    <w:rsid w:val="00BF7F6A"/>
    <w:rsid w:val="00C0061C"/>
    <w:rsid w:val="00C019F7"/>
    <w:rsid w:val="00C025BF"/>
    <w:rsid w:val="00C0267D"/>
    <w:rsid w:val="00C02A9C"/>
    <w:rsid w:val="00C04B51"/>
    <w:rsid w:val="00C04D26"/>
    <w:rsid w:val="00C06EDD"/>
    <w:rsid w:val="00C07E93"/>
    <w:rsid w:val="00C10E38"/>
    <w:rsid w:val="00C151FC"/>
    <w:rsid w:val="00C15982"/>
    <w:rsid w:val="00C200CF"/>
    <w:rsid w:val="00C20122"/>
    <w:rsid w:val="00C21EB8"/>
    <w:rsid w:val="00C236DA"/>
    <w:rsid w:val="00C23C61"/>
    <w:rsid w:val="00C23CD7"/>
    <w:rsid w:val="00C2418E"/>
    <w:rsid w:val="00C262C7"/>
    <w:rsid w:val="00C34A58"/>
    <w:rsid w:val="00C3536F"/>
    <w:rsid w:val="00C354B2"/>
    <w:rsid w:val="00C35754"/>
    <w:rsid w:val="00C40381"/>
    <w:rsid w:val="00C44121"/>
    <w:rsid w:val="00C44934"/>
    <w:rsid w:val="00C449F7"/>
    <w:rsid w:val="00C44AB9"/>
    <w:rsid w:val="00C47A02"/>
    <w:rsid w:val="00C47F8D"/>
    <w:rsid w:val="00C5036D"/>
    <w:rsid w:val="00C535F2"/>
    <w:rsid w:val="00C545D9"/>
    <w:rsid w:val="00C56C67"/>
    <w:rsid w:val="00C56CBE"/>
    <w:rsid w:val="00C6076C"/>
    <w:rsid w:val="00C60875"/>
    <w:rsid w:val="00C60F3B"/>
    <w:rsid w:val="00C626D9"/>
    <w:rsid w:val="00C62A77"/>
    <w:rsid w:val="00C63522"/>
    <w:rsid w:val="00C63842"/>
    <w:rsid w:val="00C643B4"/>
    <w:rsid w:val="00C67330"/>
    <w:rsid w:val="00C67AB3"/>
    <w:rsid w:val="00C70FFD"/>
    <w:rsid w:val="00C7187B"/>
    <w:rsid w:val="00C72130"/>
    <w:rsid w:val="00C722F2"/>
    <w:rsid w:val="00C7242F"/>
    <w:rsid w:val="00C73548"/>
    <w:rsid w:val="00C73880"/>
    <w:rsid w:val="00C73A6F"/>
    <w:rsid w:val="00C7644E"/>
    <w:rsid w:val="00C76C5F"/>
    <w:rsid w:val="00C76E31"/>
    <w:rsid w:val="00C813C9"/>
    <w:rsid w:val="00C82586"/>
    <w:rsid w:val="00C83A21"/>
    <w:rsid w:val="00C843C5"/>
    <w:rsid w:val="00C85A53"/>
    <w:rsid w:val="00C8758C"/>
    <w:rsid w:val="00C91DF5"/>
    <w:rsid w:val="00C9293B"/>
    <w:rsid w:val="00C92F37"/>
    <w:rsid w:val="00C93056"/>
    <w:rsid w:val="00C94D39"/>
    <w:rsid w:val="00C95358"/>
    <w:rsid w:val="00C9579E"/>
    <w:rsid w:val="00C959B4"/>
    <w:rsid w:val="00C961B2"/>
    <w:rsid w:val="00C96934"/>
    <w:rsid w:val="00C9700D"/>
    <w:rsid w:val="00C9740E"/>
    <w:rsid w:val="00CA0A86"/>
    <w:rsid w:val="00CA38A7"/>
    <w:rsid w:val="00CA3AB2"/>
    <w:rsid w:val="00CA3C06"/>
    <w:rsid w:val="00CA3DD0"/>
    <w:rsid w:val="00CA4B4A"/>
    <w:rsid w:val="00CA4F5A"/>
    <w:rsid w:val="00CA5538"/>
    <w:rsid w:val="00CA565B"/>
    <w:rsid w:val="00CA5F3B"/>
    <w:rsid w:val="00CA68FD"/>
    <w:rsid w:val="00CA6A4D"/>
    <w:rsid w:val="00CA7C5A"/>
    <w:rsid w:val="00CB07BD"/>
    <w:rsid w:val="00CB0C08"/>
    <w:rsid w:val="00CB41C9"/>
    <w:rsid w:val="00CB4628"/>
    <w:rsid w:val="00CB4B3F"/>
    <w:rsid w:val="00CB5FC0"/>
    <w:rsid w:val="00CB5FF3"/>
    <w:rsid w:val="00CB6B01"/>
    <w:rsid w:val="00CC0CFE"/>
    <w:rsid w:val="00CC2A2C"/>
    <w:rsid w:val="00CC2E48"/>
    <w:rsid w:val="00CC3AA3"/>
    <w:rsid w:val="00CC3EED"/>
    <w:rsid w:val="00CC4CD8"/>
    <w:rsid w:val="00CC657A"/>
    <w:rsid w:val="00CC795E"/>
    <w:rsid w:val="00CD0A52"/>
    <w:rsid w:val="00CD0CE1"/>
    <w:rsid w:val="00CD2272"/>
    <w:rsid w:val="00CD2453"/>
    <w:rsid w:val="00CD3212"/>
    <w:rsid w:val="00CD471E"/>
    <w:rsid w:val="00CD4ABD"/>
    <w:rsid w:val="00CD4AD7"/>
    <w:rsid w:val="00CD6AF4"/>
    <w:rsid w:val="00CE33A4"/>
    <w:rsid w:val="00CE6A08"/>
    <w:rsid w:val="00CE73BB"/>
    <w:rsid w:val="00CF00D3"/>
    <w:rsid w:val="00CF0C60"/>
    <w:rsid w:val="00CF196F"/>
    <w:rsid w:val="00CF315D"/>
    <w:rsid w:val="00CF5123"/>
    <w:rsid w:val="00CF6D58"/>
    <w:rsid w:val="00CF75D2"/>
    <w:rsid w:val="00CF7D45"/>
    <w:rsid w:val="00D002B0"/>
    <w:rsid w:val="00D00569"/>
    <w:rsid w:val="00D0110C"/>
    <w:rsid w:val="00D02635"/>
    <w:rsid w:val="00D02D96"/>
    <w:rsid w:val="00D02F28"/>
    <w:rsid w:val="00D0447A"/>
    <w:rsid w:val="00D04571"/>
    <w:rsid w:val="00D04614"/>
    <w:rsid w:val="00D04A5D"/>
    <w:rsid w:val="00D05FAE"/>
    <w:rsid w:val="00D069E3"/>
    <w:rsid w:val="00D07216"/>
    <w:rsid w:val="00D07C5E"/>
    <w:rsid w:val="00D10D1B"/>
    <w:rsid w:val="00D11CC2"/>
    <w:rsid w:val="00D124E0"/>
    <w:rsid w:val="00D13C01"/>
    <w:rsid w:val="00D13EFC"/>
    <w:rsid w:val="00D1481A"/>
    <w:rsid w:val="00D14F93"/>
    <w:rsid w:val="00D16149"/>
    <w:rsid w:val="00D175D6"/>
    <w:rsid w:val="00D17B10"/>
    <w:rsid w:val="00D209CC"/>
    <w:rsid w:val="00D20C43"/>
    <w:rsid w:val="00D20C9D"/>
    <w:rsid w:val="00D217CD"/>
    <w:rsid w:val="00D21DC5"/>
    <w:rsid w:val="00D22EB8"/>
    <w:rsid w:val="00D23E05"/>
    <w:rsid w:val="00D245C4"/>
    <w:rsid w:val="00D24841"/>
    <w:rsid w:val="00D24FEC"/>
    <w:rsid w:val="00D25B4E"/>
    <w:rsid w:val="00D264AA"/>
    <w:rsid w:val="00D26B7E"/>
    <w:rsid w:val="00D316A8"/>
    <w:rsid w:val="00D340CC"/>
    <w:rsid w:val="00D34324"/>
    <w:rsid w:val="00D36023"/>
    <w:rsid w:val="00D371C1"/>
    <w:rsid w:val="00D37731"/>
    <w:rsid w:val="00D414D9"/>
    <w:rsid w:val="00D42F95"/>
    <w:rsid w:val="00D431CA"/>
    <w:rsid w:val="00D432AF"/>
    <w:rsid w:val="00D44DC1"/>
    <w:rsid w:val="00D45692"/>
    <w:rsid w:val="00D46774"/>
    <w:rsid w:val="00D479EB"/>
    <w:rsid w:val="00D50198"/>
    <w:rsid w:val="00D50879"/>
    <w:rsid w:val="00D50C12"/>
    <w:rsid w:val="00D5175E"/>
    <w:rsid w:val="00D52111"/>
    <w:rsid w:val="00D52CA3"/>
    <w:rsid w:val="00D53CC6"/>
    <w:rsid w:val="00D54438"/>
    <w:rsid w:val="00D54D6E"/>
    <w:rsid w:val="00D5534C"/>
    <w:rsid w:val="00D5675B"/>
    <w:rsid w:val="00D60C39"/>
    <w:rsid w:val="00D60E7B"/>
    <w:rsid w:val="00D61FF6"/>
    <w:rsid w:val="00D64F7C"/>
    <w:rsid w:val="00D6641E"/>
    <w:rsid w:val="00D668CE"/>
    <w:rsid w:val="00D6696E"/>
    <w:rsid w:val="00D67C2D"/>
    <w:rsid w:val="00D700DD"/>
    <w:rsid w:val="00D7075F"/>
    <w:rsid w:val="00D70844"/>
    <w:rsid w:val="00D71040"/>
    <w:rsid w:val="00D73A4D"/>
    <w:rsid w:val="00D7612C"/>
    <w:rsid w:val="00D7613A"/>
    <w:rsid w:val="00D765D3"/>
    <w:rsid w:val="00D767AD"/>
    <w:rsid w:val="00D772BB"/>
    <w:rsid w:val="00D81160"/>
    <w:rsid w:val="00D81650"/>
    <w:rsid w:val="00D81A00"/>
    <w:rsid w:val="00D81D50"/>
    <w:rsid w:val="00D82246"/>
    <w:rsid w:val="00D825B2"/>
    <w:rsid w:val="00D83BF3"/>
    <w:rsid w:val="00D85DC0"/>
    <w:rsid w:val="00D85EAF"/>
    <w:rsid w:val="00D90C32"/>
    <w:rsid w:val="00D90EF6"/>
    <w:rsid w:val="00D9364B"/>
    <w:rsid w:val="00D94D51"/>
    <w:rsid w:val="00D94FA3"/>
    <w:rsid w:val="00D96982"/>
    <w:rsid w:val="00D96C25"/>
    <w:rsid w:val="00DA00C2"/>
    <w:rsid w:val="00DA0173"/>
    <w:rsid w:val="00DA28C5"/>
    <w:rsid w:val="00DA434D"/>
    <w:rsid w:val="00DA6AE3"/>
    <w:rsid w:val="00DA77EA"/>
    <w:rsid w:val="00DB03F0"/>
    <w:rsid w:val="00DB1557"/>
    <w:rsid w:val="00DB6018"/>
    <w:rsid w:val="00DB66D3"/>
    <w:rsid w:val="00DC091D"/>
    <w:rsid w:val="00DC130B"/>
    <w:rsid w:val="00DC13EF"/>
    <w:rsid w:val="00DC20DD"/>
    <w:rsid w:val="00DC2722"/>
    <w:rsid w:val="00DC2996"/>
    <w:rsid w:val="00DC2D8E"/>
    <w:rsid w:val="00DC48D8"/>
    <w:rsid w:val="00DC4D59"/>
    <w:rsid w:val="00DC4E4D"/>
    <w:rsid w:val="00DC664C"/>
    <w:rsid w:val="00DC6841"/>
    <w:rsid w:val="00DC6E83"/>
    <w:rsid w:val="00DC7638"/>
    <w:rsid w:val="00DD0EFD"/>
    <w:rsid w:val="00DD1786"/>
    <w:rsid w:val="00DD1FCD"/>
    <w:rsid w:val="00DD3D82"/>
    <w:rsid w:val="00DD4822"/>
    <w:rsid w:val="00DE1192"/>
    <w:rsid w:val="00DE22F7"/>
    <w:rsid w:val="00DE299C"/>
    <w:rsid w:val="00DE2F95"/>
    <w:rsid w:val="00DE33C7"/>
    <w:rsid w:val="00DE35AA"/>
    <w:rsid w:val="00DE36D3"/>
    <w:rsid w:val="00DE448E"/>
    <w:rsid w:val="00DE4535"/>
    <w:rsid w:val="00DE471B"/>
    <w:rsid w:val="00DE5D93"/>
    <w:rsid w:val="00DE668D"/>
    <w:rsid w:val="00DE7D7C"/>
    <w:rsid w:val="00DF064C"/>
    <w:rsid w:val="00DF083B"/>
    <w:rsid w:val="00DF2BE3"/>
    <w:rsid w:val="00DF3355"/>
    <w:rsid w:val="00DF36DA"/>
    <w:rsid w:val="00DF490D"/>
    <w:rsid w:val="00DF5240"/>
    <w:rsid w:val="00DF7E9D"/>
    <w:rsid w:val="00E021A1"/>
    <w:rsid w:val="00E0254C"/>
    <w:rsid w:val="00E03BA2"/>
    <w:rsid w:val="00E05361"/>
    <w:rsid w:val="00E055D6"/>
    <w:rsid w:val="00E059F6"/>
    <w:rsid w:val="00E05A7C"/>
    <w:rsid w:val="00E0650B"/>
    <w:rsid w:val="00E06A3A"/>
    <w:rsid w:val="00E06BB6"/>
    <w:rsid w:val="00E103C0"/>
    <w:rsid w:val="00E116C1"/>
    <w:rsid w:val="00E125A9"/>
    <w:rsid w:val="00E14675"/>
    <w:rsid w:val="00E16301"/>
    <w:rsid w:val="00E1763D"/>
    <w:rsid w:val="00E20305"/>
    <w:rsid w:val="00E2251F"/>
    <w:rsid w:val="00E27C7A"/>
    <w:rsid w:val="00E31B79"/>
    <w:rsid w:val="00E32EEE"/>
    <w:rsid w:val="00E34964"/>
    <w:rsid w:val="00E34B21"/>
    <w:rsid w:val="00E407E8"/>
    <w:rsid w:val="00E40DF4"/>
    <w:rsid w:val="00E438A1"/>
    <w:rsid w:val="00E44023"/>
    <w:rsid w:val="00E44800"/>
    <w:rsid w:val="00E44BA1"/>
    <w:rsid w:val="00E450CA"/>
    <w:rsid w:val="00E46470"/>
    <w:rsid w:val="00E5087C"/>
    <w:rsid w:val="00E52A21"/>
    <w:rsid w:val="00E541DF"/>
    <w:rsid w:val="00E54A86"/>
    <w:rsid w:val="00E55D14"/>
    <w:rsid w:val="00E572C5"/>
    <w:rsid w:val="00E57521"/>
    <w:rsid w:val="00E57DA8"/>
    <w:rsid w:val="00E60C8F"/>
    <w:rsid w:val="00E63E44"/>
    <w:rsid w:val="00E640F7"/>
    <w:rsid w:val="00E64272"/>
    <w:rsid w:val="00E6600F"/>
    <w:rsid w:val="00E66E7E"/>
    <w:rsid w:val="00E6793C"/>
    <w:rsid w:val="00E702E0"/>
    <w:rsid w:val="00E71CE5"/>
    <w:rsid w:val="00E723E1"/>
    <w:rsid w:val="00E7242F"/>
    <w:rsid w:val="00E74591"/>
    <w:rsid w:val="00E74786"/>
    <w:rsid w:val="00E76749"/>
    <w:rsid w:val="00E81363"/>
    <w:rsid w:val="00E81587"/>
    <w:rsid w:val="00E81F26"/>
    <w:rsid w:val="00E82A76"/>
    <w:rsid w:val="00E82BF6"/>
    <w:rsid w:val="00E842CA"/>
    <w:rsid w:val="00E86F4E"/>
    <w:rsid w:val="00E908E1"/>
    <w:rsid w:val="00E91EFC"/>
    <w:rsid w:val="00E91EFF"/>
    <w:rsid w:val="00E93893"/>
    <w:rsid w:val="00E940F3"/>
    <w:rsid w:val="00E946C8"/>
    <w:rsid w:val="00E94944"/>
    <w:rsid w:val="00E94E89"/>
    <w:rsid w:val="00E973BE"/>
    <w:rsid w:val="00EA1035"/>
    <w:rsid w:val="00EA1457"/>
    <w:rsid w:val="00EA4AA2"/>
    <w:rsid w:val="00EA5579"/>
    <w:rsid w:val="00EA6A94"/>
    <w:rsid w:val="00EB082B"/>
    <w:rsid w:val="00EB0877"/>
    <w:rsid w:val="00EB1B91"/>
    <w:rsid w:val="00EB245F"/>
    <w:rsid w:val="00EB2BDF"/>
    <w:rsid w:val="00EB3CF3"/>
    <w:rsid w:val="00EB4DC4"/>
    <w:rsid w:val="00EB501A"/>
    <w:rsid w:val="00EB5B51"/>
    <w:rsid w:val="00EC0139"/>
    <w:rsid w:val="00EC05AA"/>
    <w:rsid w:val="00EC0D30"/>
    <w:rsid w:val="00EC1638"/>
    <w:rsid w:val="00EC3C19"/>
    <w:rsid w:val="00EC42DB"/>
    <w:rsid w:val="00EC631F"/>
    <w:rsid w:val="00EC7332"/>
    <w:rsid w:val="00EC7526"/>
    <w:rsid w:val="00ED0D71"/>
    <w:rsid w:val="00ED2312"/>
    <w:rsid w:val="00ED45A3"/>
    <w:rsid w:val="00ED709F"/>
    <w:rsid w:val="00ED7233"/>
    <w:rsid w:val="00EE0C2B"/>
    <w:rsid w:val="00EE3E3D"/>
    <w:rsid w:val="00EE4A40"/>
    <w:rsid w:val="00EE6EB4"/>
    <w:rsid w:val="00EE78BE"/>
    <w:rsid w:val="00EF11A3"/>
    <w:rsid w:val="00EF1CB9"/>
    <w:rsid w:val="00EF63FB"/>
    <w:rsid w:val="00EF757E"/>
    <w:rsid w:val="00EF7CC3"/>
    <w:rsid w:val="00F0038D"/>
    <w:rsid w:val="00F039A5"/>
    <w:rsid w:val="00F04AFB"/>
    <w:rsid w:val="00F05747"/>
    <w:rsid w:val="00F06EF0"/>
    <w:rsid w:val="00F075F8"/>
    <w:rsid w:val="00F07FBC"/>
    <w:rsid w:val="00F106C7"/>
    <w:rsid w:val="00F1388A"/>
    <w:rsid w:val="00F1396F"/>
    <w:rsid w:val="00F15064"/>
    <w:rsid w:val="00F210CE"/>
    <w:rsid w:val="00F22A8F"/>
    <w:rsid w:val="00F240A2"/>
    <w:rsid w:val="00F2503D"/>
    <w:rsid w:val="00F25EBB"/>
    <w:rsid w:val="00F27B47"/>
    <w:rsid w:val="00F27F8E"/>
    <w:rsid w:val="00F30A4C"/>
    <w:rsid w:val="00F323D4"/>
    <w:rsid w:val="00F34873"/>
    <w:rsid w:val="00F351A6"/>
    <w:rsid w:val="00F35479"/>
    <w:rsid w:val="00F356E3"/>
    <w:rsid w:val="00F35AB8"/>
    <w:rsid w:val="00F35E8E"/>
    <w:rsid w:val="00F41685"/>
    <w:rsid w:val="00F41C65"/>
    <w:rsid w:val="00F4314C"/>
    <w:rsid w:val="00F43C6F"/>
    <w:rsid w:val="00F451D3"/>
    <w:rsid w:val="00F453AE"/>
    <w:rsid w:val="00F5075E"/>
    <w:rsid w:val="00F50E1C"/>
    <w:rsid w:val="00F51618"/>
    <w:rsid w:val="00F52CB1"/>
    <w:rsid w:val="00F53477"/>
    <w:rsid w:val="00F54931"/>
    <w:rsid w:val="00F54ADC"/>
    <w:rsid w:val="00F62BCB"/>
    <w:rsid w:val="00F62E0D"/>
    <w:rsid w:val="00F63C4F"/>
    <w:rsid w:val="00F64516"/>
    <w:rsid w:val="00F64D24"/>
    <w:rsid w:val="00F64E75"/>
    <w:rsid w:val="00F66444"/>
    <w:rsid w:val="00F72B49"/>
    <w:rsid w:val="00F73DDA"/>
    <w:rsid w:val="00F73F3F"/>
    <w:rsid w:val="00F7704E"/>
    <w:rsid w:val="00F773E6"/>
    <w:rsid w:val="00F77679"/>
    <w:rsid w:val="00F77CA3"/>
    <w:rsid w:val="00F800BF"/>
    <w:rsid w:val="00F8041C"/>
    <w:rsid w:val="00F8433F"/>
    <w:rsid w:val="00F84B39"/>
    <w:rsid w:val="00F84CC9"/>
    <w:rsid w:val="00F85226"/>
    <w:rsid w:val="00F86D46"/>
    <w:rsid w:val="00F9054B"/>
    <w:rsid w:val="00F90AE5"/>
    <w:rsid w:val="00F90C75"/>
    <w:rsid w:val="00F90E36"/>
    <w:rsid w:val="00F91425"/>
    <w:rsid w:val="00F914A6"/>
    <w:rsid w:val="00F91723"/>
    <w:rsid w:val="00F91DF1"/>
    <w:rsid w:val="00F924BB"/>
    <w:rsid w:val="00F9365B"/>
    <w:rsid w:val="00F93711"/>
    <w:rsid w:val="00F94216"/>
    <w:rsid w:val="00F9523A"/>
    <w:rsid w:val="00F95A5C"/>
    <w:rsid w:val="00F967E0"/>
    <w:rsid w:val="00FA00D5"/>
    <w:rsid w:val="00FA119F"/>
    <w:rsid w:val="00FA1691"/>
    <w:rsid w:val="00FA29E0"/>
    <w:rsid w:val="00FA2E84"/>
    <w:rsid w:val="00FA3C00"/>
    <w:rsid w:val="00FA4083"/>
    <w:rsid w:val="00FA4485"/>
    <w:rsid w:val="00FA644E"/>
    <w:rsid w:val="00FA65C6"/>
    <w:rsid w:val="00FB1CB9"/>
    <w:rsid w:val="00FB22FD"/>
    <w:rsid w:val="00FB2946"/>
    <w:rsid w:val="00FB52FB"/>
    <w:rsid w:val="00FB70C6"/>
    <w:rsid w:val="00FB7161"/>
    <w:rsid w:val="00FB7791"/>
    <w:rsid w:val="00FC0A36"/>
    <w:rsid w:val="00FC2847"/>
    <w:rsid w:val="00FC3A38"/>
    <w:rsid w:val="00FC4371"/>
    <w:rsid w:val="00FC49EB"/>
    <w:rsid w:val="00FC55AD"/>
    <w:rsid w:val="00FC63E9"/>
    <w:rsid w:val="00FC7081"/>
    <w:rsid w:val="00FD331A"/>
    <w:rsid w:val="00FD3698"/>
    <w:rsid w:val="00FD3B8B"/>
    <w:rsid w:val="00FD74F5"/>
    <w:rsid w:val="00FD76AC"/>
    <w:rsid w:val="00FD7C80"/>
    <w:rsid w:val="00FE02F3"/>
    <w:rsid w:val="00FE086D"/>
    <w:rsid w:val="00FE2931"/>
    <w:rsid w:val="00FE4B99"/>
    <w:rsid w:val="00FE4E0C"/>
    <w:rsid w:val="00FE5A4F"/>
    <w:rsid w:val="00FE5BDC"/>
    <w:rsid w:val="00FE6229"/>
    <w:rsid w:val="00FE670A"/>
    <w:rsid w:val="00FE688D"/>
    <w:rsid w:val="00FE6D66"/>
    <w:rsid w:val="00FF2EB2"/>
    <w:rsid w:val="00FF4215"/>
    <w:rsid w:val="00FF51EB"/>
    <w:rsid w:val="00FF5D63"/>
    <w:rsid w:val="00FF6094"/>
    <w:rsid w:val="00FF7CE6"/>
    <w:rsid w:val="00FF7F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C877"/>
  <w15:chartTrackingRefBased/>
  <w15:docId w15:val="{D69529CA-AE4D-4F16-A55B-EC545F2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imes New Roman" w:hAnsi="Tahoma" w:cs="Times New Roman"/>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A00"/>
    <w:pPr>
      <w:spacing w:after="40" w:line="240" w:lineRule="auto"/>
    </w:pPr>
    <w:rPr>
      <w:szCs w:val="24"/>
      <w:lang w:eastAsia="da-DK"/>
    </w:rPr>
  </w:style>
  <w:style w:type="paragraph" w:styleId="Overskrift1">
    <w:name w:val="heading 1"/>
    <w:basedOn w:val="Normal"/>
    <w:next w:val="Normal"/>
    <w:link w:val="Overskrift1Tegn"/>
    <w:qFormat/>
    <w:rsid w:val="001C5E53"/>
    <w:pPr>
      <w:widowControl w:val="0"/>
      <w:spacing w:after="100"/>
      <w:outlineLvl w:val="0"/>
    </w:pPr>
    <w:rPr>
      <w:rFonts w:ascii="Georgia" w:hAnsi="Georgia" w:cs="Arial"/>
      <w:bCs/>
      <w:kern w:val="32"/>
      <w:sz w:val="40"/>
      <w:szCs w:val="32"/>
    </w:rPr>
  </w:style>
  <w:style w:type="paragraph" w:styleId="Overskrift2">
    <w:name w:val="heading 2"/>
    <w:basedOn w:val="Normal"/>
    <w:next w:val="Normal"/>
    <w:link w:val="Overskrift2Tegn"/>
    <w:qFormat/>
    <w:rsid w:val="001C5E53"/>
    <w:pPr>
      <w:widowControl w:val="0"/>
      <w:spacing w:after="80"/>
      <w:outlineLvl w:val="1"/>
    </w:pPr>
    <w:rPr>
      <w:rFonts w:ascii="Georgia" w:hAnsi="Georgia" w:cs="Arial"/>
      <w:bCs/>
      <w:iCs/>
      <w:sz w:val="32"/>
      <w:szCs w:val="28"/>
    </w:rPr>
  </w:style>
  <w:style w:type="paragraph" w:styleId="Overskrift3">
    <w:name w:val="heading 3"/>
    <w:basedOn w:val="Normal"/>
    <w:next w:val="Normal"/>
    <w:link w:val="Overskrift3Tegn"/>
    <w:qFormat/>
    <w:rsid w:val="00575A00"/>
    <w:pPr>
      <w:widowControl w:val="0"/>
      <w:spacing w:after="60"/>
      <w:outlineLvl w:val="2"/>
    </w:pPr>
    <w:rPr>
      <w:rFonts w:cs="Arial"/>
      <w:b/>
      <w:bCs/>
      <w:color w:val="0A5271"/>
      <w:szCs w:val="26"/>
    </w:rPr>
  </w:style>
  <w:style w:type="paragraph" w:styleId="Overskrift4">
    <w:name w:val="heading 4"/>
    <w:basedOn w:val="Normal"/>
    <w:next w:val="Normal"/>
    <w:link w:val="Overskrift4Tegn"/>
    <w:uiPriority w:val="9"/>
    <w:unhideWhenUsed/>
    <w:qFormat/>
    <w:rsid w:val="00193BAA"/>
    <w:pPr>
      <w:keepNext/>
      <w:keepLines/>
      <w:spacing w:before="40" w:after="0"/>
      <w:outlineLvl w:val="3"/>
    </w:pPr>
    <w:rPr>
      <w:rFonts w:asciiTheme="majorHAnsi" w:eastAsiaTheme="majorEastAsia" w:hAnsiTheme="majorHAnsi" w:cstheme="majorBidi"/>
      <w:i/>
      <w:iCs/>
      <w:color w:val="00617E"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D24FEC"/>
    <w:rPr>
      <w:rFonts w:ascii="Georgia" w:hAnsi="Georgia" w:cs="Arial"/>
      <w:bCs/>
      <w:kern w:val="32"/>
      <w:sz w:val="40"/>
      <w:szCs w:val="32"/>
      <w:lang w:eastAsia="da-DK"/>
    </w:rPr>
  </w:style>
  <w:style w:type="character" w:customStyle="1" w:styleId="Overskrift2Tegn">
    <w:name w:val="Overskrift 2 Tegn"/>
    <w:basedOn w:val="Standardskrifttypeiafsnit"/>
    <w:link w:val="Overskrift2"/>
    <w:rsid w:val="00D24FEC"/>
    <w:rPr>
      <w:rFonts w:ascii="Georgia" w:hAnsi="Georgia" w:cs="Arial"/>
      <w:bCs/>
      <w:iCs/>
      <w:sz w:val="32"/>
      <w:szCs w:val="28"/>
      <w:lang w:eastAsia="da-DK"/>
    </w:rPr>
  </w:style>
  <w:style w:type="character" w:customStyle="1" w:styleId="Overskrift3Tegn">
    <w:name w:val="Overskrift 3 Tegn"/>
    <w:basedOn w:val="Standardskrifttypeiafsnit"/>
    <w:link w:val="Overskrift3"/>
    <w:rsid w:val="00575A00"/>
    <w:rPr>
      <w:rFonts w:cs="Arial"/>
      <w:b/>
      <w:bCs/>
      <w:color w:val="0A5271"/>
      <w:szCs w:val="26"/>
      <w:lang w:eastAsia="da-DK"/>
    </w:rPr>
  </w:style>
  <w:style w:type="character" w:styleId="Hyperlink">
    <w:name w:val="Hyperlink"/>
    <w:basedOn w:val="Standardskrifttypeiafsnit"/>
    <w:uiPriority w:val="99"/>
    <w:unhideWhenUsed/>
    <w:rsid w:val="00575A00"/>
    <w:rPr>
      <w:color w:val="0A5271"/>
      <w:u w:val="single"/>
    </w:rPr>
  </w:style>
  <w:style w:type="character" w:styleId="BesgtLink">
    <w:name w:val="FollowedHyperlink"/>
    <w:basedOn w:val="Standardskrifttypeiafsnit"/>
    <w:uiPriority w:val="99"/>
    <w:semiHidden/>
    <w:unhideWhenUsed/>
    <w:rsid w:val="00575A00"/>
    <w:rPr>
      <w:color w:val="0A5271"/>
      <w:u w:val="single"/>
    </w:rPr>
  </w:style>
  <w:style w:type="paragraph" w:customStyle="1" w:styleId="m-3522088992198687359msolistparagraph">
    <w:name w:val="m_-3522088992198687359msolistparagraph"/>
    <w:basedOn w:val="Normal"/>
    <w:rsid w:val="0033571E"/>
    <w:pPr>
      <w:spacing w:before="100" w:beforeAutospacing="1" w:after="100" w:afterAutospacing="1"/>
    </w:pPr>
    <w:rPr>
      <w:rFonts w:ascii="Calibri" w:eastAsiaTheme="minorHAnsi" w:hAnsi="Calibri" w:cs="Calibri"/>
      <w:sz w:val="22"/>
      <w:szCs w:val="22"/>
    </w:rPr>
  </w:style>
  <w:style w:type="paragraph" w:styleId="Listeafsnit">
    <w:name w:val="List Paragraph"/>
    <w:basedOn w:val="Normal"/>
    <w:uiPriority w:val="34"/>
    <w:qFormat/>
    <w:rsid w:val="0033571E"/>
    <w:pPr>
      <w:ind w:left="720"/>
      <w:contextualSpacing/>
    </w:pPr>
  </w:style>
  <w:style w:type="character" w:styleId="Ulstomtale">
    <w:name w:val="Unresolved Mention"/>
    <w:basedOn w:val="Standardskrifttypeiafsnit"/>
    <w:uiPriority w:val="99"/>
    <w:semiHidden/>
    <w:unhideWhenUsed/>
    <w:rsid w:val="00E14675"/>
    <w:rPr>
      <w:color w:val="605E5C"/>
      <w:shd w:val="clear" w:color="auto" w:fill="E1DFDD"/>
    </w:rPr>
  </w:style>
  <w:style w:type="character" w:styleId="Kommentarhenvisning">
    <w:name w:val="annotation reference"/>
    <w:basedOn w:val="Standardskrifttypeiafsnit"/>
    <w:uiPriority w:val="99"/>
    <w:semiHidden/>
    <w:unhideWhenUsed/>
    <w:rsid w:val="00244E50"/>
    <w:rPr>
      <w:sz w:val="16"/>
      <w:szCs w:val="16"/>
    </w:rPr>
  </w:style>
  <w:style w:type="paragraph" w:styleId="Kommentartekst">
    <w:name w:val="annotation text"/>
    <w:basedOn w:val="Normal"/>
    <w:link w:val="KommentartekstTegn"/>
    <w:uiPriority w:val="99"/>
    <w:semiHidden/>
    <w:unhideWhenUsed/>
    <w:rsid w:val="00244E50"/>
    <w:rPr>
      <w:szCs w:val="20"/>
    </w:rPr>
  </w:style>
  <w:style w:type="character" w:customStyle="1" w:styleId="KommentartekstTegn">
    <w:name w:val="Kommentartekst Tegn"/>
    <w:basedOn w:val="Standardskrifttypeiafsnit"/>
    <w:link w:val="Kommentartekst"/>
    <w:uiPriority w:val="99"/>
    <w:semiHidden/>
    <w:rsid w:val="00244E50"/>
    <w:rPr>
      <w:lang w:eastAsia="da-DK"/>
    </w:rPr>
  </w:style>
  <w:style w:type="paragraph" w:styleId="Markeringsbobletekst">
    <w:name w:val="Balloon Text"/>
    <w:basedOn w:val="Normal"/>
    <w:link w:val="MarkeringsbobletekstTegn"/>
    <w:uiPriority w:val="99"/>
    <w:semiHidden/>
    <w:unhideWhenUsed/>
    <w:rsid w:val="00244E50"/>
    <w:pPr>
      <w:spacing w:after="0"/>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244E50"/>
    <w:rPr>
      <w:rFonts w:ascii="Segoe UI" w:hAnsi="Segoe UI" w:cs="Segoe UI"/>
      <w:sz w:val="18"/>
      <w:szCs w:val="18"/>
      <w:lang w:eastAsia="da-DK"/>
    </w:rPr>
  </w:style>
  <w:style w:type="character" w:customStyle="1" w:styleId="Overskrift4Tegn">
    <w:name w:val="Overskrift 4 Tegn"/>
    <w:basedOn w:val="Standardskrifttypeiafsnit"/>
    <w:link w:val="Overskrift4"/>
    <w:uiPriority w:val="9"/>
    <w:rsid w:val="00193BAA"/>
    <w:rPr>
      <w:rFonts w:asciiTheme="majorHAnsi" w:eastAsiaTheme="majorEastAsia" w:hAnsiTheme="majorHAnsi" w:cstheme="majorBidi"/>
      <w:i/>
      <w:iCs/>
      <w:color w:val="00617E" w:themeColor="accent1" w:themeShade="BF"/>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3173">
      <w:bodyDiv w:val="1"/>
      <w:marLeft w:val="0"/>
      <w:marRight w:val="0"/>
      <w:marTop w:val="0"/>
      <w:marBottom w:val="0"/>
      <w:divBdr>
        <w:top w:val="none" w:sz="0" w:space="0" w:color="auto"/>
        <w:left w:val="none" w:sz="0" w:space="0" w:color="auto"/>
        <w:bottom w:val="none" w:sz="0" w:space="0" w:color="auto"/>
        <w:right w:val="none" w:sz="0" w:space="0" w:color="auto"/>
      </w:divBdr>
      <w:divsChild>
        <w:div w:id="2120178010">
          <w:marLeft w:val="547"/>
          <w:marRight w:val="0"/>
          <w:marTop w:val="134"/>
          <w:marBottom w:val="0"/>
          <w:divBdr>
            <w:top w:val="none" w:sz="0" w:space="0" w:color="auto"/>
            <w:left w:val="none" w:sz="0" w:space="0" w:color="auto"/>
            <w:bottom w:val="none" w:sz="0" w:space="0" w:color="auto"/>
            <w:right w:val="none" w:sz="0" w:space="0" w:color="auto"/>
          </w:divBdr>
        </w:div>
      </w:divsChild>
    </w:div>
    <w:div w:id="397869953">
      <w:bodyDiv w:val="1"/>
      <w:marLeft w:val="0"/>
      <w:marRight w:val="0"/>
      <w:marTop w:val="0"/>
      <w:marBottom w:val="0"/>
      <w:divBdr>
        <w:top w:val="none" w:sz="0" w:space="0" w:color="auto"/>
        <w:left w:val="none" w:sz="0" w:space="0" w:color="auto"/>
        <w:bottom w:val="none" w:sz="0" w:space="0" w:color="auto"/>
        <w:right w:val="none" w:sz="0" w:space="0" w:color="auto"/>
      </w:divBdr>
    </w:div>
    <w:div w:id="421874905">
      <w:bodyDiv w:val="1"/>
      <w:marLeft w:val="0"/>
      <w:marRight w:val="0"/>
      <w:marTop w:val="0"/>
      <w:marBottom w:val="0"/>
      <w:divBdr>
        <w:top w:val="none" w:sz="0" w:space="0" w:color="auto"/>
        <w:left w:val="none" w:sz="0" w:space="0" w:color="auto"/>
        <w:bottom w:val="none" w:sz="0" w:space="0" w:color="auto"/>
        <w:right w:val="none" w:sz="0" w:space="0" w:color="auto"/>
      </w:divBdr>
    </w:div>
    <w:div w:id="1201868432">
      <w:bodyDiv w:val="1"/>
      <w:marLeft w:val="0"/>
      <w:marRight w:val="0"/>
      <w:marTop w:val="0"/>
      <w:marBottom w:val="0"/>
      <w:divBdr>
        <w:top w:val="none" w:sz="0" w:space="0" w:color="auto"/>
        <w:left w:val="none" w:sz="0" w:space="0" w:color="auto"/>
        <w:bottom w:val="none" w:sz="0" w:space="0" w:color="auto"/>
        <w:right w:val="none" w:sz="0" w:space="0" w:color="auto"/>
      </w:divBdr>
    </w:div>
    <w:div w:id="203222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Frederikssund">
      <a:dk1>
        <a:sysClr val="windowText" lastClr="000000"/>
      </a:dk1>
      <a:lt1>
        <a:sysClr val="window" lastClr="FFFFFF"/>
      </a:lt1>
      <a:dk2>
        <a:srgbClr val="21314D"/>
      </a:dk2>
      <a:lt2>
        <a:srgbClr val="00614F"/>
      </a:lt2>
      <a:accent1>
        <a:srgbClr val="0083A9"/>
      </a:accent1>
      <a:accent2>
        <a:srgbClr val="005271"/>
      </a:accent2>
      <a:accent3>
        <a:srgbClr val="A12649"/>
      </a:accent3>
      <a:accent4>
        <a:srgbClr val="327ABE"/>
      </a:accent4>
      <a:accent5>
        <a:srgbClr val="DA8C15"/>
      </a:accent5>
      <a:accent6>
        <a:srgbClr val="755A9E"/>
      </a:accent6>
      <a:hlink>
        <a:srgbClr val="0083A9"/>
      </a:hlink>
      <a:folHlink>
        <a:srgbClr val="0083A9"/>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667</Words>
  <Characters>3815</Characters>
  <Application>Microsoft Office Word</Application>
  <DocSecurity>0</DocSecurity>
  <Lines>103</Lines>
  <Paragraphs>71</Paragraphs>
  <ScaleCrop>false</ScaleCrop>
  <HeadingPairs>
    <vt:vector size="2" baseType="variant">
      <vt:variant>
        <vt:lpstr>Titel</vt:lpstr>
      </vt:variant>
      <vt:variant>
        <vt:i4>1</vt:i4>
      </vt:variant>
    </vt:vector>
  </HeadingPairs>
  <TitlesOfParts>
    <vt:vector size="1" baseType="lpstr">
      <vt:lpstr/>
    </vt:vector>
  </TitlesOfParts>
  <Company>Frederikssund Kommune</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Nybro Bjerking</dc:creator>
  <cp:keywords/>
  <dc:description/>
  <cp:lastModifiedBy>Elisabeth Nybro Bjerking</cp:lastModifiedBy>
  <cp:revision>4</cp:revision>
  <dcterms:created xsi:type="dcterms:W3CDTF">2025-02-17T09:20:00Z</dcterms:created>
  <dcterms:modified xsi:type="dcterms:W3CDTF">2025-02-21T07:49:00Z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C:\Users\enbje\AppData\Roaming\Microsoft\Templates\Document Themes\Frederikssund.thmx 011</vt:lpwstr>
  </property>
</Properties>
</file>